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0742" w:rsidRPr="00770742" w:rsidRDefault="00770742" w:rsidP="00770742">
      <w:pPr>
        <w:widowControl/>
        <w:shd w:val="clear" w:color="auto" w:fill="FFFFFF"/>
        <w:spacing w:line="840" w:lineRule="atLeast"/>
        <w:jc w:val="center"/>
        <w:outlineLvl w:val="0"/>
        <w:rPr>
          <w:rFonts w:ascii="微软雅黑" w:eastAsia="微软雅黑" w:hAnsi="微软雅黑" w:cs="宋体"/>
          <w:b/>
          <w:bCs/>
          <w:color w:val="000000"/>
          <w:kern w:val="36"/>
          <w:sz w:val="28"/>
          <w:szCs w:val="28"/>
        </w:rPr>
      </w:pPr>
      <w:bookmarkStart w:id="0" w:name="_GoBack"/>
      <w:r w:rsidRPr="00770742">
        <w:rPr>
          <w:rFonts w:ascii="微软雅黑" w:eastAsia="微软雅黑" w:hAnsi="微软雅黑" w:cs="宋体" w:hint="eastAsia"/>
          <w:b/>
          <w:bCs/>
          <w:color w:val="000000"/>
          <w:kern w:val="36"/>
          <w:sz w:val="28"/>
          <w:szCs w:val="28"/>
        </w:rPr>
        <w:t>投入数万亿资金，90%成果却打了水漂，中国高校怎么了？</w:t>
      </w:r>
    </w:p>
    <w:bookmarkEnd w:id="0"/>
    <w:p w:rsidR="00770742" w:rsidRPr="00770742" w:rsidRDefault="00770742" w:rsidP="00770742">
      <w:pPr>
        <w:widowControl/>
        <w:shd w:val="clear" w:color="auto" w:fill="FFFFFF"/>
        <w:spacing w:line="300" w:lineRule="atLeast"/>
        <w:jc w:val="center"/>
        <w:rPr>
          <w:rFonts w:ascii="微软雅黑" w:eastAsia="微软雅黑" w:hAnsi="微软雅黑" w:cs="宋体" w:hint="eastAsia"/>
          <w:color w:val="707070"/>
          <w:kern w:val="0"/>
          <w:szCs w:val="21"/>
        </w:rPr>
      </w:pPr>
      <w:r w:rsidRPr="00770742">
        <w:rPr>
          <w:rFonts w:ascii="微软雅黑" w:eastAsia="微软雅黑" w:hAnsi="微软雅黑" w:cs="宋体" w:hint="eastAsia"/>
          <w:color w:val="707070"/>
          <w:kern w:val="0"/>
          <w:sz w:val="18"/>
          <w:szCs w:val="18"/>
          <w:shd w:val="clear" w:color="auto" w:fill="F2F2F2"/>
        </w:rPr>
        <w:t>原创</w:t>
      </w:r>
      <w:r w:rsidRPr="00770742">
        <w:rPr>
          <w:rFonts w:ascii="微软雅黑" w:eastAsia="微软雅黑" w:hAnsi="微软雅黑" w:cs="宋体" w:hint="eastAsia"/>
          <w:color w:val="707070"/>
          <w:kern w:val="0"/>
          <w:szCs w:val="21"/>
        </w:rPr>
        <w:t>2021-05-14 12:08·</w:t>
      </w:r>
      <w:hyperlink r:id="rId4" w:tgtFrame="_blank" w:history="1">
        <w:r w:rsidRPr="00770742">
          <w:rPr>
            <w:rFonts w:ascii="微软雅黑" w:eastAsia="微软雅黑" w:hAnsi="微软雅黑" w:cs="宋体" w:hint="eastAsia"/>
            <w:color w:val="707070"/>
            <w:kern w:val="0"/>
            <w:szCs w:val="21"/>
          </w:rPr>
          <w:t>华商韬略</w:t>
        </w:r>
      </w:hyperlink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 w:hint="eastAsia"/>
          <w:kern w:val="0"/>
          <w:sz w:val="24"/>
          <w:szCs w:val="24"/>
        </w:rPr>
      </w:pPr>
      <w:r w:rsidRPr="00770742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565243E5" wp14:editId="4C4E40F0">
            <wp:extent cx="4953000" cy="3299732"/>
            <wp:effectExtent l="0" t="0" r="0" b="0"/>
            <wp:docPr id="9" name="图片 9" descr="投入数万亿资金，90%成果却打了水漂，中国高校怎么了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投入数万亿资金，90%成果却打了水漂，中国高校怎么了？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370" cy="330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“政府投入数万亿资金的研发成果，有90%打了水漂。”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文</w:t>
      </w:r>
      <w:proofErr w:type="gramStart"/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丨</w:t>
      </w:r>
      <w:proofErr w:type="gramEnd"/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 xml:space="preserve">华商韬略 杨 </w:t>
      </w:r>
      <w:proofErr w:type="gramStart"/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倩</w:t>
      </w:r>
      <w:proofErr w:type="gramEnd"/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“当人们不再把房市、股市作为首选的挣钱手段时，就是中国诞生下一个谷歌的时候了。”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【1】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1998年夏天，美国加州，思科副总裁、太阳公司创始人安迪·贝托谢姆在简单搜索了几个关键词后，给两个年轻人开出了10万美元的支票。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20多年后，安迪押注的这家公司，成长为全球互联网科技巨无霸，用户近40亿，市值超过1.5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万亿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美元，两名创始人身家500亿美元，富可敌国。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这家公司就是大名鼎鼎的谷歌。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初次见面仅十几分钟，两位年轻人靠什么打动了安迪？答案是谷歌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最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核心的页面等级搜索算法。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1997年，还在读博士的谢尔盖·布林和拉里·佩奇就为这项技术申请了专利，准备创业。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lastRenderedPageBreak/>
        <w:t xml:space="preserve">　　他们所在的斯坦福大学专门设有技术许可办公室（OTL），协助他们申请专利，并对外签订专利许可协议。当两人因资金耗尽而焦灼之际，也是OTL帮他们联系到了硅谷天使投资人、校友安迪·贝托谢姆，顺利筹到了总计100万美元的天使轮融资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作为回报，斯坦福大学也是谷歌搜索专利的拥有者，在谷歌IPO时占股0.7%，获利3.36亿美元。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除了谷歌“双雄”，斯坦福大学培育的硅谷科技公司创始人数不胜数，他们创办的公司如雷贯耳：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从芯片产业鼻祖——仙童半导体，到英特尔、英伟达、惠普、思科、雅虎等信息产业巨头，以及特斯拉、</w:t>
      </w:r>
      <w:proofErr w:type="gramStart"/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领英等</w:t>
      </w:r>
      <w:proofErr w:type="gramEnd"/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行业领头羊，这些公司加起来有5000多家。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拥有58位诺贝尔奖得主、14位美国人工智能协会学者的斯坦福大学，也因此成为硅谷的智慧之源和心脏，是当之无愧的硅谷孵化器。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据统计，1988年-1996年，斯坦福孵化相关企业贡献了硅谷总收入的六成。</w:t>
      </w:r>
      <w:r w:rsidRPr="00770742">
        <w:rPr>
          <w:rFonts w:ascii="宋体" w:eastAsia="宋体" w:hAnsi="宋体" w:cs="宋体"/>
          <w:kern w:val="0"/>
          <w:sz w:val="24"/>
          <w:szCs w:val="24"/>
        </w:rPr>
        <w:t>这些公司的起点，都是一项项在校园崭露头角的专利，而斯坦福独特的专利转化模式，帮助他们将利益放大到了极致。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1951年，斯坦福大学开创了一个高技术工业园区，即硅谷原型。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这个园区成立的目的就是为了将专利变现，为科研和生产搭桥，在技术转移方面采取了第三方模式。但这一模式下，斯坦福首个专利转移收入仅5000美元。1954年-1967年，斯坦福的专利转让费约4.5万美元，与庞大的研究经费投入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不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成正比。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为此，斯坦福1970年成立了专门的技术许可办公室（OTL）。OTL将专利运营做得风生水起，聘请了专利技术经纪人，负责一项专利技术从披露到转让的全过程，专利申请则由律师事务所来处理。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1980年，美国《拜杜法案》诞生，更是打破了政府垄断，为大学技术转化扫清障碍。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在该法案制定之前，政府资助科研项目产生的专利权，一直由政府拥有，科研成果转换乏力，许多成果被闲置。该法案将知识产权收益“一分为三”：1/3归学校或公司，1/3归研发团队，1/3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归负责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转化成果的中小创新企业，极大地激发了高校专利技术转化的热情。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随后，美国各大学也纷纷效仿斯坦福大学，建立了自主专利技术转移机制。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如今的斯坦福管理着有效专利2117件，技术许可率在25%左右，技术许可收益累计超19亿美元。每年披露技术发明约500件，对外签署许可协议100多件。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2D0393B7" wp14:editId="3E2C5693">
            <wp:extent cx="4941004" cy="3295650"/>
            <wp:effectExtent l="0" t="0" r="0" b="0"/>
            <wp:docPr id="10" name="图片 10" descr="投入数万亿资金，90%成果却打了水漂，中国高校怎么了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投入数万亿资金，90%成果却打了水漂，中国高校怎么了？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545" cy="3303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>▲数据来源：斯坦福大学OTL年报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斯坦福以外，知识产权商业化正在全球高校如火如荼地进行。它们纷纷成立技术转移公司，使专利技术不再停留在实验室和论文里。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截至2020年7月，牛津大学管理着4793项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个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专利项目，衍生了200多家公司，吸纳融资近9亿英镑，牛津大学拥有的股份价值超过1.3亿英镑。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有“中东哈佛”之称的以色列希伯来大学，拥有专利数量多达10000项，全球170多家公司每年为其带来10亿美元销售额。其中最耀眼的是自动驾驶辅助系统龙头Mobileye，就是由希伯来大学两名教授创办，被英特尔收购之后，成为其明星增长业务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 xml:space="preserve">　【2】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相比之下，中国大学在全球的影响力也与日俱增，与美国不分伯仲：中国大学产出学术论文数量全球数一数二，专利数量也是全球数一数二，但科技成果转化率却被美国远远甩在后面。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据国家知识产权局《2019年中国专利调查报告》，我国高校专利转化率极低，约为8.1%，三大技术转让方式分别为专利许可、转让、技术入股，转化比例各为2.9%、3.2%、2.0%；而高校产业化率仅有3.7%，远低于企业的63.7%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中国教育部科技司编撰的《2019年高等学校科技统计资料汇编》显示，全年高校专利授权数共184934项，专利出售6115项，合同转让数为11207件。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按此计算，科技成果转化率约为9%。相比2015年的不足3%有较大提高，但比起美国50%的转化率，差距悬殊。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lastRenderedPageBreak/>
        <w:t xml:space="preserve">　　而当年高校科技经费总支出高达2000多亿元，这些成果转化的收入，仅能覆盖成本的2.5%。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有业内人士评论道，“这意味着政府投入数万亿资金的研发成果，有90%打了水漂。”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另据incopat全球数据库，2018年，我国产学研合作的专利申请占比仅1%。产业与科研的脱节可见一斑。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7D46A00E" wp14:editId="6747663A">
            <wp:extent cx="4955261" cy="3895645"/>
            <wp:effectExtent l="0" t="0" r="0" b="0"/>
            <wp:docPr id="11" name="图片 11" descr="投入数万亿资金，90%成果却打了水漂，中国高校怎么了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投入数万亿资金，90%成果却打了水漂，中国高校怎么了？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123" cy="390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▲2018年产学研申请数量占比 数据来源：incopat数据库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近年来，在科研经费持续增长和专利补贴政策下，中国专利数量远超发达国家。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从研发经费投入规模来看，中国早在2013年便超越日本，成为全球第二大科研经费投入国。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根据国家统计局、科技部和财政部公布的《2019年全国科技经费投入统计公报》，2019年全国共投入研究与试验发展（R&amp;D）经费22143.6亿元，比上年增加2465.7亿元，增长12.5%。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19772B5B" wp14:editId="309E8836">
            <wp:extent cx="4741079" cy="3162300"/>
            <wp:effectExtent l="0" t="0" r="2540" b="0"/>
            <wp:docPr id="12" name="图片 12" descr="投入数万亿资金，90%成果却打了水漂，中国高校怎么了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投入数万亿资金，90%成果却打了水漂，中国高校怎么了？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205" cy="316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>▲2019年全球科研支出经费排名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数据来源：OECD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在巨大科研经费的投入下，中国专利数量近年来飙升。2011年，中国专利申请跃居全球第一，随后这个记录保持了10年。国家知识产权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局数据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显示，2020年我国专利申请量达143万件，发明专利授权53万件，国内有效发明专利达221.3万件。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0BC6F5B0" wp14:editId="622BB91E">
            <wp:extent cx="5098088" cy="3400425"/>
            <wp:effectExtent l="0" t="0" r="7620" b="0"/>
            <wp:docPr id="13" name="图片 13" descr="投入数万亿资金，90%成果却打了水漂，中国高校怎么了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投入数万亿资金，90%成果却打了水漂，中国高校怎么了？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404" cy="3405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lastRenderedPageBreak/>
        <w:t>▲中国和美国大学Top15科研经费排行榜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数据来源：美国科学基金、中国教育部科技司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在国际专利申请方面，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2020年，中国通</w:t>
      </w:r>
      <w:proofErr w:type="gramStart"/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过专利</w:t>
      </w:r>
      <w:proofErr w:type="gramEnd"/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合作条约(PCT)申请近6.9万件专利，连续两年打破了美国的垄断地位。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其中，高校的身影十分活跃。深圳大学、清华大学和浙江大学跻身教育机构PCT申请排行榜前五名，仅次于加利福尼亚大学、麻省理工学院。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据国家知识产权局数据，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截至2019年底，我国“双一流”大学拥有的发明专利超过25万件，其中，浙江大学、清华大学都超过了2万件。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清华大学技术转移研究院披露的数据显示，2011年-2020年，其国内专利发明授权数超过1.6万件，有效专利近万件，美国专利授权数达到1539件，位居全国高校之首。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6ACC1A2E" wp14:editId="6764C6DA">
            <wp:extent cx="5055247" cy="3371850"/>
            <wp:effectExtent l="0" t="0" r="0" b="0"/>
            <wp:docPr id="14" name="图片 14" descr="投入数万亿资金，90%成果却打了水漂，中国高校怎么了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投入数万亿资金，90%成果却打了水漂，中国高校怎么了？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619" cy="337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>▲数据来源：清华大学官网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2020年，斯坦福大学有效专利为2117件，约为清华大学的20%。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然而，专利数量激增，转化率并没有相应大幅提高。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以代表中国高校最高水平的清华大学为例，截至2020年，清华大学专利转让1795件，专利转化率也只有9%。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落到最终的产业化成果，数字更惨淡。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lastRenderedPageBreak/>
        <w:t xml:space="preserve">　　“清华大学走到中试阶段的技术，最终产业化的成功率不足5%。”清华大学河北中试基地负责人曹建国近日在接受《光明日报》采访时透露。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在他看来，清华大学2020年专利转让的科技成果，大多是一次性技术转让，高校教师缺乏热情。没有他们的深度参与，项目中试都很难成功，更别说产业化了。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为何中国高校的专利数量与转化率不相称，甚至绝大部分专利都长眠纸间呢？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 xml:space="preserve">　【3】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1997年，32岁的张跃明从清华大学精密仪器与机械学系博士毕业，成为北工大的第一批博士后。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他长期从事机械领域基础研究，帮企业解决实际问题，但到了50岁，还因论文没有别人发得多而评不上教授。这件事在科研界引起了很大争议。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后来国家出台了一系列关于科技管理的改革举措，学校也建立了一系列的配套政策，打破“唯论文论”，加强科技成果转化，张跃明才凭借工业机器人领域的产业化成果，成功晋升教授职称。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但这是近两年才有的事情。在此之前，从重论文轻专利，再到专利“注水”，中国科研界的荒诞景象不断上演。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在一项国家知识产权局2019年的调查中，高校和科研单位表示，被搁置的专利中，40%以上是为了完成专利评审或考核、获得奖励等目的。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因此到了2020年，教育部、国家知识产权局、科技部三部门联合发文件，提出停止奖励专利申请、专利授权，鼓励发明人进行专利转化，提高转化收益比例，对评价机制的错配进行纠偏。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但即便激励措施到位，中国高校还面临着专利运营能力不足的短板，缺乏真正对接实验室与企业流水线的科技中介。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国家知识产权局调查称，一半以上的高校，在专利转移转化中遭遇“专利技术水平低”和“缺乏技术转移的专业队伍”两大拦路虎。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该调查指出，2019年，中国仅有6.4%的高校和科研机构设立了专门的技术转移机构，这些机构中，有八成的专职管理人员在2人以下，专业化服务能力明显不足。大部分专利转移机构往往充当配角，主要职能是辅助项目申报、过程管理和成果评审验收，成果转移转化却被边缘化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相比之下，在科研成果的研发阶段，美国大学技术转移机构就会介入，基于市场评估价值潜力，确定知识产权保护方式以及市场推广和转化策略。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美国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lastRenderedPageBreak/>
        <w:t>大学有约30%的技术，在还没有获得专利授权时，就已经被成功地许可给企业商业化使用。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专利转化方式，也在一定程度上限制了交易的活跃度。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根据《拜杜法案》要求，美国大学只能使用专利许可来进行技术转化，大学依然保留专利权，而非专利权转让，即主张大学不保留专利权，专利权转移到企业手中；同时美国大学的技术转移手段以非独家许可为主，一个专利可与多个企业缔结合约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我国技术转化主要是以一次性售卖为主，一项专利转化成功只能属于1个合同、1个受让方，而无法将专利重复出售给不同企业。并且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转让后发明人不再参与，企业需要支出高额费用，还要承担运营成本和风险，降低了企业的专利交易意愿。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职务发明专利产权归单位所有、审批手续复杂，以及侵权维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权成本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高等因素，也使专利发明人的积极性受挫。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《中华人民共和国专利法》2020年最新修订版明确，“职务发明创造申请专利的权利属于该单位”。职务发明作为“国有资产”的属性，“不转化无人负责，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一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转化有人问责”，在某种程度上也造成了科研人员的观望态度。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2015年，四川率先试点“职务科技成果混合所有制”，将职务科技成果由纯粹国有变为国家、职务发明人混合所有。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股权分配落地后，5年后，便“唤醒”了500多项职务发明专利。西南交通大学有222个项目完成分割确权，打破了2009年之前只有一项职务科技成果转化的窘迫。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此外，一项科研成果提交专利申请时，需要披露详细的制备方法、基本原理等核心技术要素，这相当于是在给竞争对手指路。一旦公开上述信息，同行就能按图索骥破解其中的关键技术，后来居上创造出新的替代技术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面对抄袭，即便取证成功，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发明人能得到的赔付金额也很低，平均判赔额只有8万元，而在国外动辄几百万美元。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由于机制、平台、专利运营机构各个环节的缺失，知识产权变现渠道不畅，导致中国高校许多高价值专利“养在深闺人未识”，如同荒废的金矿。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以上种种，使得我国高校整体创新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力落后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于欧美国家。在路透社2019全球最具创新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力大学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榜单中，美国占据了46个席位，中国仅4所大学上榜，分别是清华、北大、浙大、上海交大。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33154E39" wp14:editId="212BD9A7">
            <wp:extent cx="5162550" cy="3443421"/>
            <wp:effectExtent l="0" t="0" r="0" b="5080"/>
            <wp:docPr id="15" name="图片 15" descr="投入数万亿资金，90%成果却打了水漂，中国高校怎么了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投入数万亿资金，90%成果却打了水漂，中国高校怎么了？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073" cy="345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>▲2019全球最具创新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力大学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榜单 来源：路透社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【4】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科学技术的火种，往往最先在象牙塔中点燃，随后传遍世界，惠及人类。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技术灯塔照耀之下，美国从200年前的蛮荒之地，蜕变为全球半导体产业的中心。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如果没有交流电、飞机、汽车的发明，没有“八叛徒”在一张餐巾纸上“创立”的仙童公司，没有创新火炬的熊熊燃烧和缜密的专利保护制度，就没有如今的硅谷。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60年前，苏联科学家彼得·乌菲姆采夫一篇钻石切面散射无线电波的论文，启迪了美国隐身F22的研发。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人类科技发展史证明，基础研究是产业诞生和振兴的根本。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而参透这个道理，愿意在专利和理论等基础研究上下苦功、与大学等科研机构联手的企业，在竞争中将会获得更大胜率。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2018年7月26日，华为创始人任正非向5G极化码（Polar码）之父——埃达尔·阿里坎（Erdal Arikan）授奖，表彰其对5G通信的贡献。仪式开始之前，任正非率领华为高管集体起立迎接，鼓掌长达十分钟。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埃达尔是华为5G发展的大功臣。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lastRenderedPageBreak/>
        <w:t xml:space="preserve">　　2009年，华为的数学家团队在IEEE期刊上发现了一篇极化码论文 。论文只有26页，作者只有一位，就是土耳其数学教授埃达尔·阿里坎。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华为团队研究之后，如获至宝，马上安排专家跟埃达尔·阿里坎取得联系，与他展开合作，对他的这篇论文进行研究。经过近10年的研究，最终形成了华为一系列5G专利。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来自世界知识产权研究机构Grey B的最新分析显示，华为拥有3007个已申报的5G专利族，位居世界所有公司之首；在华为的5G专利族中，华为有18.3%是正在使用的标准必要专利，比其他任何公司都多。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5366AFC1" wp14:editId="33993E6C">
            <wp:extent cx="4910667" cy="2762250"/>
            <wp:effectExtent l="0" t="0" r="4445" b="0"/>
            <wp:docPr id="16" name="图片 16" descr="投入数万亿资金，90%成果却打了水漂，中国高校怎么了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投入数万亿资金，90%成果却打了水漂，中国高校怎么了？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766" cy="276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2019年，华为在全球有26个研发能力中心，在职数学家700多人、物理学家800多人、化学家120多人。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深受美国《拜杜法案》启发，任正非以“撒胡椒面”的方式投资全球大学科研机构，不计回报，只希望让大学受益，并回馈社会。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多年来，华为一直鼓励坐“冷板凳”，对科研的不确定乃至失败给予极大包容，秉持科学无国界的原则，与全球知名大学的一流科学家进行对话与合作，希望“超前世界”，占领先机。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但华为只是产学研齿轮运转良好为数不多的案例之一。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中国致力于科技进步和实业的人士占比相对较少，由于缺乏创新动力，各行业内卷严重。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硅谷风险投资人、谷歌前资深研究员吴军多年前曾指出，“几乎所有中国富豪的财富，不是来自于股市，就是来自于房产。”但试想100年后，中国科技的进步，能通过房产泡沫或股市泡沫来实现吗？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lastRenderedPageBreak/>
        <w:t xml:space="preserve">　　不过，这一现象已有改观，好消息不断传来。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从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屠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呦呦发现青蒿素开始，中国科技的光芒已经无法掩藏。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世界知识产权组织发布的2020年全球创新指数显示，我国位居世界第14位，较2015年上升15位。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最新统计数据显示，2019年，我国科技进步贡献率达59.5%，不过，与美国和德国的80%还有差距。研发人员全时当量达到461万人年，连续多年全球第一。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2020自然指数年度榜单中，中国科学院已连续8年蝉联世界冠军，贡献份额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占自然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指数总份额的2.8%，是第二名哈佛大学的两倍。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如今，在高铁、 5G、自动驾驶等前沿领域，中国也进入全球第一梯队。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未来全球越演愈烈的科技战，归根结底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即专利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战。点亮人类文明的下一个灯塔，高校作为创新堡垒责无旁贷。</w:t>
      </w:r>
    </w:p>
    <w:p w:rsidR="00770742" w:rsidRPr="00770742" w:rsidRDefault="00770742" w:rsidP="0077074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</w:t>
      </w:r>
      <w:r w:rsidRPr="00770742">
        <w:rPr>
          <w:rFonts w:ascii="宋体" w:eastAsia="宋体" w:hAnsi="宋体" w:cs="宋体"/>
          <w:b/>
          <w:bCs/>
          <w:kern w:val="0"/>
          <w:sz w:val="24"/>
          <w:szCs w:val="24"/>
          <w:bdr w:val="none" w:sz="0" w:space="0" w:color="auto" w:frame="1"/>
        </w:rPr>
        <w:t>“如果把英国工业革命指数定为100，美国今天是150，我国是70，中国缺的30%是原创，需要更严格的知识产权保护。”</w:t>
      </w:r>
      <w:r w:rsidRPr="00770742">
        <w:rPr>
          <w:rFonts w:ascii="宋体" w:eastAsia="宋体" w:hAnsi="宋体" w:cs="宋体"/>
          <w:kern w:val="0"/>
          <w:sz w:val="24"/>
          <w:szCs w:val="24"/>
        </w:rPr>
        <w:t>任正非指出，中国大学应当担负起追赶世界理论中心的担子来，在未来依旧大有可为。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“当人们不再把房市、股市作为首选的挣钱手段时，不再玩一轮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轮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>融资吹泡泡的游戏时，就是中国可以诞生下一个谷歌的时候了。”吴军意味深长地写道。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参考资料：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[1] 斯坦福大学OTL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官网</w:t>
      </w:r>
      <w:proofErr w:type="gramEnd"/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 www.otl.stanford.edu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[2]《谷歌的故事》戴维·怀斯 马克·摩西德 中信出版社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[3]《硅谷简史》钱纲 机械工业出版社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[4]《浪潮之巅》吴军 人民邮电出版社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[5]《中美贸易摩擦之下，如何认识和理解拜杜法案？》知识分子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[6]《若果有人拧熄了灯塔，我们怎么航行——任正非在复旦大学、上海交大、东南大学、南京大学座谈时的发言纪要》华为心声社区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[7]</w:t>
      </w:r>
      <w:proofErr w:type="gramStart"/>
      <w:r w:rsidRPr="00770742">
        <w:rPr>
          <w:rFonts w:ascii="宋体" w:eastAsia="宋体" w:hAnsi="宋体" w:cs="宋体"/>
          <w:kern w:val="0"/>
          <w:sz w:val="24"/>
          <w:szCs w:val="24"/>
        </w:rPr>
        <w:t>《让基础研究成为时尚，华为请科学家走上了红毯》腾讯视频</w:t>
      </w:r>
      <w:proofErr w:type="gramEnd"/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t xml:space="preserve">　　</w:t>
      </w:r>
    </w:p>
    <w:p w:rsidR="00770742" w:rsidRPr="00770742" w:rsidRDefault="00770742" w:rsidP="00770742">
      <w:pPr>
        <w:widowControl/>
        <w:spacing w:before="300" w:after="30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70742">
        <w:rPr>
          <w:rFonts w:ascii="宋体" w:eastAsia="宋体" w:hAnsi="宋体" w:cs="宋体"/>
          <w:kern w:val="0"/>
          <w:sz w:val="24"/>
          <w:szCs w:val="24"/>
        </w:rPr>
        <w:lastRenderedPageBreak/>
        <w:t xml:space="preserve">　　欢迎关注【华商韬略】，识风云人物，读韬略传奇。</w:t>
      </w:r>
    </w:p>
    <w:p w:rsidR="00FE4E93" w:rsidRDefault="00FE4E93"/>
    <w:sectPr w:rsidR="00FE4E9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5BCE"/>
    <w:rsid w:val="00770742"/>
    <w:rsid w:val="009A5BCE"/>
    <w:rsid w:val="00FE4E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B5BDB52-A9F1-48A4-A1F4-4202EFE46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27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79137">
          <w:marLeft w:val="0"/>
          <w:marRight w:val="0"/>
          <w:marTop w:val="24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056493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373573">
          <w:marLeft w:val="0"/>
          <w:marRight w:val="0"/>
          <w:marTop w:val="27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14813">
          <w:marLeft w:val="0"/>
          <w:marRight w:val="0"/>
          <w:marTop w:val="27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842099">
          <w:marLeft w:val="0"/>
          <w:marRight w:val="0"/>
          <w:marTop w:val="27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381634">
          <w:marLeft w:val="0"/>
          <w:marRight w:val="0"/>
          <w:marTop w:val="27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92103">
          <w:marLeft w:val="0"/>
          <w:marRight w:val="0"/>
          <w:marTop w:val="27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723807">
          <w:marLeft w:val="0"/>
          <w:marRight w:val="0"/>
          <w:marTop w:val="27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208713">
          <w:marLeft w:val="0"/>
          <w:marRight w:val="0"/>
          <w:marTop w:val="27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g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hyperlink" Target="https://www.toutiao.com/c/user/token/MS4wLjABAAAAwMnPSYWcEW12aFV3oXYAi8QqB2XL4FdQvL990xt7ig8/?source=tuwen_detail" TargetMode="Externa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1001</Words>
  <Characters>5706</Characters>
  <Application>Microsoft Office Word</Application>
  <DocSecurity>0</DocSecurity>
  <Lines>47</Lines>
  <Paragraphs>13</Paragraphs>
  <ScaleCrop>false</ScaleCrop>
  <Company/>
  <LinksUpToDate>false</LinksUpToDate>
  <CharactersWithSpaces>6694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2021-08-06T08:41:00Z</dcterms:created>
  <dcterms:modified xsi:type="dcterms:W3CDTF">2021-08-06T08:42:00Z</dcterms:modified>
</cp:coreProperties>
</file>