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93" w:rsidRPr="00B91FA1" w:rsidRDefault="008B1893" w:rsidP="00B91FA1">
      <w:pPr>
        <w:ind w:firstLineChars="200" w:firstLine="480"/>
        <w:rPr>
          <w:rFonts w:hint="eastAsia"/>
          <w:sz w:val="24"/>
          <w:szCs w:val="24"/>
        </w:rPr>
      </w:pPr>
    </w:p>
    <w:p w:rsidR="00B91FA1" w:rsidRPr="00B91FA1" w:rsidRDefault="00B91FA1" w:rsidP="00B91FA1">
      <w:pPr>
        <w:widowControl/>
        <w:spacing w:before="100" w:beforeAutospacing="1" w:after="195" w:line="480" w:lineRule="atLeast"/>
        <w:jc w:val="center"/>
        <w:outlineLvl w:val="0"/>
        <w:rPr>
          <w:rFonts w:ascii="宋体" w:eastAsia="宋体" w:hAnsi="宋体" w:cs="宋体"/>
          <w:b/>
          <w:bCs/>
          <w:kern w:val="36"/>
          <w:sz w:val="24"/>
          <w:szCs w:val="24"/>
        </w:rPr>
      </w:pPr>
      <w:bookmarkStart w:id="0" w:name="_GoBack"/>
      <w:r w:rsidRPr="00B91FA1">
        <w:rPr>
          <w:rFonts w:ascii="宋体" w:eastAsia="宋体" w:hAnsi="宋体" w:cs="宋体"/>
          <w:b/>
          <w:bCs/>
          <w:kern w:val="36"/>
          <w:sz w:val="24"/>
          <w:szCs w:val="24"/>
        </w:rPr>
        <w:t>第三批专精特新“小巨人”公示，319家公众公司上榜</w:t>
      </w:r>
    </w:p>
    <w:bookmarkEnd w:id="0"/>
    <w:p w:rsidR="00B91FA1" w:rsidRPr="00B91FA1" w:rsidRDefault="00B91FA1" w:rsidP="00B91FA1">
      <w:pPr>
        <w:widowControl/>
        <w:jc w:val="center"/>
        <w:rPr>
          <w:rFonts w:ascii="宋体" w:eastAsia="宋体" w:hAnsi="宋体" w:cs="宋体"/>
          <w:kern w:val="0"/>
          <w:sz w:val="24"/>
          <w:szCs w:val="24"/>
        </w:rPr>
      </w:pPr>
      <w:r w:rsidRPr="00B91FA1">
        <w:rPr>
          <w:rFonts w:ascii="宋体" w:eastAsia="宋体" w:hAnsi="宋体" w:cs="宋体"/>
          <w:kern w:val="0"/>
          <w:sz w:val="24"/>
          <w:szCs w:val="24"/>
        </w:rPr>
        <w:t>金色光投资有道2021-08-17 17:14:40</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近日，工信部发布《关于第三批专精特新“小巨人”企业名单的公示》，共有2930家企业进入名单。按母公司口径不完全统计，有114家上市公司、205家新三板挂牌公司进入本轮专精特新“小巨人”公示，公众公司总数达319家。这些入围企业的业务规模是否配得上“小巨人”称号？从事的又是怎样的主营业务？值得关注。</w:t>
      </w:r>
    </w:p>
    <w:p w:rsidR="00B91FA1" w:rsidRPr="00B91FA1" w:rsidRDefault="00B91FA1" w:rsidP="00B91FA1">
      <w:pPr>
        <w:widowControl/>
        <w:spacing w:before="300" w:after="300" w:line="450" w:lineRule="atLeast"/>
        <w:ind w:firstLineChars="200" w:firstLine="482"/>
        <w:rPr>
          <w:rFonts w:ascii="宋体" w:eastAsia="宋体" w:hAnsi="宋体" w:cs="宋体"/>
          <w:kern w:val="0"/>
          <w:sz w:val="24"/>
          <w:szCs w:val="24"/>
        </w:rPr>
      </w:pPr>
      <w:proofErr w:type="gramStart"/>
      <w:r w:rsidRPr="00B91FA1">
        <w:rPr>
          <w:rFonts w:ascii="宋体" w:eastAsia="宋体" w:hAnsi="宋体" w:cs="宋体"/>
          <w:b/>
          <w:bCs/>
          <w:kern w:val="0"/>
          <w:sz w:val="24"/>
          <w:szCs w:val="24"/>
        </w:rPr>
        <w:t>科创板</w:t>
      </w:r>
      <w:proofErr w:type="gramEnd"/>
      <w:r w:rsidRPr="00B91FA1">
        <w:rPr>
          <w:rFonts w:ascii="宋体" w:eastAsia="宋体" w:hAnsi="宋体" w:cs="宋体"/>
          <w:b/>
          <w:bCs/>
          <w:kern w:val="0"/>
          <w:sz w:val="24"/>
          <w:szCs w:val="24"/>
        </w:rPr>
        <w:t>和创业板是“重头戏”，85家公司入围</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据统计，本次进入第三批专精特新“小巨人”（以下简称：“小巨人”）企业公示的114家上市公司中，</w:t>
      </w:r>
      <w:proofErr w:type="gramStart"/>
      <w:r w:rsidRPr="00B91FA1">
        <w:rPr>
          <w:rFonts w:ascii="宋体" w:eastAsia="宋体" w:hAnsi="宋体" w:cs="宋体"/>
          <w:kern w:val="0"/>
          <w:sz w:val="24"/>
          <w:szCs w:val="24"/>
        </w:rPr>
        <w:t>科创板</w:t>
      </w:r>
      <w:proofErr w:type="gramEnd"/>
      <w:r w:rsidRPr="00B91FA1">
        <w:rPr>
          <w:rFonts w:ascii="宋体" w:eastAsia="宋体" w:hAnsi="宋体" w:cs="宋体"/>
          <w:kern w:val="0"/>
          <w:sz w:val="24"/>
          <w:szCs w:val="24"/>
        </w:rPr>
        <w:t>上市公司有31家、创业板上市公司有54家，合计有85家，占入围上市公司数量之比为74.56%，是上市公司中的主力。</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先看</w:t>
      </w:r>
      <w:proofErr w:type="gramStart"/>
      <w:r w:rsidRPr="00B91FA1">
        <w:rPr>
          <w:rFonts w:ascii="宋体" w:eastAsia="宋体" w:hAnsi="宋体" w:cs="宋体"/>
          <w:kern w:val="0"/>
          <w:sz w:val="24"/>
          <w:szCs w:val="24"/>
        </w:rPr>
        <w:t>科创板</w:t>
      </w:r>
      <w:proofErr w:type="gramEnd"/>
      <w:r w:rsidRPr="00B91FA1">
        <w:rPr>
          <w:rFonts w:ascii="宋体" w:eastAsia="宋体" w:hAnsi="宋体" w:cs="宋体"/>
          <w:kern w:val="0"/>
          <w:sz w:val="24"/>
          <w:szCs w:val="24"/>
        </w:rPr>
        <w:t>上市公司。按2020年营业收入规模进行比较，在31家</w:t>
      </w:r>
      <w:proofErr w:type="gramStart"/>
      <w:r w:rsidRPr="00B91FA1">
        <w:rPr>
          <w:rFonts w:ascii="宋体" w:eastAsia="宋体" w:hAnsi="宋体" w:cs="宋体"/>
          <w:kern w:val="0"/>
          <w:sz w:val="24"/>
          <w:szCs w:val="24"/>
        </w:rPr>
        <w:t>科创板</w:t>
      </w:r>
      <w:proofErr w:type="gramEnd"/>
      <w:r w:rsidRPr="00B91FA1">
        <w:rPr>
          <w:rFonts w:ascii="宋体" w:eastAsia="宋体" w:hAnsi="宋体" w:cs="宋体"/>
          <w:kern w:val="0"/>
          <w:sz w:val="24"/>
          <w:szCs w:val="24"/>
        </w:rPr>
        <w:t>上市公司中，会通新材料股份有限公司（证券简称：会通股份，证券代码：688219.SH）2020年度营收高达41.24亿元，力拔头筹，该上市公司主营业务为改性塑料的研发、生产和销售。紧随其后的是（证券简称：广大</w:t>
      </w:r>
      <w:proofErr w:type="gramStart"/>
      <w:r w:rsidRPr="00B91FA1">
        <w:rPr>
          <w:rFonts w:ascii="宋体" w:eastAsia="宋体" w:hAnsi="宋体" w:cs="宋体"/>
          <w:kern w:val="0"/>
          <w:sz w:val="24"/>
          <w:szCs w:val="24"/>
        </w:rPr>
        <w:t>特</w:t>
      </w:r>
      <w:proofErr w:type="gramEnd"/>
      <w:r w:rsidRPr="00B91FA1">
        <w:rPr>
          <w:rFonts w:ascii="宋体" w:eastAsia="宋体" w:hAnsi="宋体" w:cs="宋体"/>
          <w:kern w:val="0"/>
          <w:sz w:val="24"/>
          <w:szCs w:val="24"/>
        </w:rPr>
        <w:t>材，证券代码：688186.SH）和上海技术股份有限公司（证券简称：</w:t>
      </w:r>
      <w:proofErr w:type="gramStart"/>
      <w:r w:rsidRPr="00B91FA1">
        <w:rPr>
          <w:rFonts w:ascii="宋体" w:eastAsia="宋体" w:hAnsi="宋体" w:cs="宋体"/>
          <w:kern w:val="0"/>
          <w:sz w:val="24"/>
          <w:szCs w:val="24"/>
        </w:rPr>
        <w:t>凯</w:t>
      </w:r>
      <w:proofErr w:type="gramEnd"/>
      <w:r w:rsidRPr="00B91FA1">
        <w:rPr>
          <w:rFonts w:ascii="宋体" w:eastAsia="宋体" w:hAnsi="宋体" w:cs="宋体"/>
          <w:kern w:val="0"/>
          <w:sz w:val="24"/>
          <w:szCs w:val="24"/>
        </w:rPr>
        <w:t>赛生物，证券代码：688065.SH），两家公司2020年度营收分别为18.10亿元和14.97亿元，名列第二、第三位，分别从事特殊钢材料和新型生物</w:t>
      </w:r>
      <w:proofErr w:type="gramStart"/>
      <w:r w:rsidRPr="00B91FA1">
        <w:rPr>
          <w:rFonts w:ascii="宋体" w:eastAsia="宋体" w:hAnsi="宋体" w:cs="宋体"/>
          <w:kern w:val="0"/>
          <w:sz w:val="24"/>
          <w:szCs w:val="24"/>
        </w:rPr>
        <w:t>基材料</w:t>
      </w:r>
      <w:proofErr w:type="gramEnd"/>
      <w:r w:rsidRPr="00B91FA1">
        <w:rPr>
          <w:rFonts w:ascii="宋体" w:eastAsia="宋体" w:hAnsi="宋体" w:cs="宋体"/>
          <w:kern w:val="0"/>
          <w:sz w:val="24"/>
          <w:szCs w:val="24"/>
        </w:rPr>
        <w:t>的研发、生产及销售。</w:t>
      </w:r>
      <w:proofErr w:type="gramStart"/>
      <w:r w:rsidRPr="00B91FA1">
        <w:rPr>
          <w:rFonts w:ascii="宋体" w:eastAsia="宋体" w:hAnsi="宋体" w:cs="宋体"/>
          <w:kern w:val="0"/>
          <w:sz w:val="24"/>
          <w:szCs w:val="24"/>
        </w:rPr>
        <w:t>科创板</w:t>
      </w:r>
      <w:proofErr w:type="gramEnd"/>
      <w:r w:rsidRPr="00B91FA1">
        <w:rPr>
          <w:rFonts w:ascii="宋体" w:eastAsia="宋体" w:hAnsi="宋体" w:cs="宋体"/>
          <w:kern w:val="0"/>
          <w:sz w:val="24"/>
          <w:szCs w:val="24"/>
        </w:rPr>
        <w:t>营收的三</w:t>
      </w:r>
      <w:proofErr w:type="gramStart"/>
      <w:r w:rsidRPr="00B91FA1">
        <w:rPr>
          <w:rFonts w:ascii="宋体" w:eastAsia="宋体" w:hAnsi="宋体" w:cs="宋体"/>
          <w:kern w:val="0"/>
          <w:sz w:val="24"/>
          <w:szCs w:val="24"/>
        </w:rPr>
        <w:t>甲都是</w:t>
      </w:r>
      <w:proofErr w:type="gramEnd"/>
      <w:r w:rsidRPr="00B91FA1">
        <w:rPr>
          <w:rFonts w:ascii="宋体" w:eastAsia="宋体" w:hAnsi="宋体" w:cs="宋体"/>
          <w:kern w:val="0"/>
          <w:sz w:val="24"/>
          <w:szCs w:val="24"/>
        </w:rPr>
        <w:t>从事新材料业务的翘楚。</w:t>
      </w:r>
    </w:p>
    <w:p w:rsidR="00B91FA1" w:rsidRPr="00B91FA1" w:rsidRDefault="00B91FA1" w:rsidP="00B91FA1">
      <w:pPr>
        <w:widowControl/>
        <w:ind w:firstLineChars="200" w:firstLine="480"/>
        <w:jc w:val="left"/>
        <w:rPr>
          <w:rFonts w:ascii="宋体" w:eastAsia="宋体" w:hAnsi="宋体" w:cs="宋体"/>
          <w:kern w:val="0"/>
          <w:sz w:val="24"/>
          <w:szCs w:val="24"/>
        </w:rPr>
      </w:pPr>
      <w:r w:rsidRPr="00B91FA1">
        <w:rPr>
          <w:rFonts w:ascii="宋体" w:eastAsia="宋体" w:hAnsi="宋体" w:cs="宋体"/>
          <w:noProof/>
          <w:kern w:val="0"/>
          <w:sz w:val="24"/>
          <w:szCs w:val="24"/>
        </w:rPr>
        <w:lastRenderedPageBreak/>
        <w:drawing>
          <wp:inline distT="0" distB="0" distL="0" distR="0" wp14:anchorId="6B284100" wp14:editId="025283E1">
            <wp:extent cx="5264150" cy="2355850"/>
            <wp:effectExtent l="0" t="0" r="0" b="6350"/>
            <wp:docPr id="4" name="图片 4" descr="https://inews.gtimg.com/newsapp_bt/0/1389172299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ews.gtimg.com/newsapp_bt/0/13891722999/6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0" cy="2355850"/>
                    </a:xfrm>
                    <a:prstGeom prst="rect">
                      <a:avLst/>
                    </a:prstGeom>
                    <a:noFill/>
                    <a:ln>
                      <a:noFill/>
                    </a:ln>
                  </pic:spPr>
                </pic:pic>
              </a:graphicData>
            </a:graphic>
          </wp:inline>
        </w:drawing>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数据来源：东方财富Choice金融终端（仅列前十）</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再看创业板市场。入围第三批“小巨人”企业的创业板54家上市公司中，名列2020年营收前三的分别是立中四通轻合金集团股份有限公司（证券简称：立中集团，证券代码：300428.SZ）（原名四通新材）、（证券简称：凯伦股份，证券代码：300715.SZ）和（证券简称：汉威科技，证券代码：300007.SZ），2020年度营收分别为133.92亿元、20.08亿元和19.41亿元，三家业务规模领先的创业板公司分别从事铝合金车轮和中间合金类功能性合金新材料、新型建筑防水材料、气体传感器/气体检测仪器仪表的研发、生产和销售。与</w:t>
      </w:r>
      <w:proofErr w:type="gramStart"/>
      <w:r w:rsidRPr="00B91FA1">
        <w:rPr>
          <w:rFonts w:ascii="宋体" w:eastAsia="宋体" w:hAnsi="宋体" w:cs="宋体"/>
          <w:kern w:val="0"/>
          <w:sz w:val="24"/>
          <w:szCs w:val="24"/>
        </w:rPr>
        <w:t>科创板</w:t>
      </w:r>
      <w:proofErr w:type="gramEnd"/>
      <w:r w:rsidRPr="00B91FA1">
        <w:rPr>
          <w:rFonts w:ascii="宋体" w:eastAsia="宋体" w:hAnsi="宋体" w:cs="宋体"/>
          <w:kern w:val="0"/>
          <w:sz w:val="24"/>
          <w:szCs w:val="24"/>
        </w:rPr>
        <w:t>入围的收入领先企业相似，创业板排名前两位的企业也从事新材料业务。</w:t>
      </w:r>
    </w:p>
    <w:p w:rsidR="00B91FA1" w:rsidRPr="00B91FA1" w:rsidRDefault="00B91FA1" w:rsidP="00B91FA1">
      <w:pPr>
        <w:widowControl/>
        <w:ind w:firstLineChars="200" w:firstLine="480"/>
        <w:jc w:val="left"/>
        <w:rPr>
          <w:rFonts w:ascii="宋体" w:eastAsia="宋体" w:hAnsi="宋体" w:cs="宋体"/>
          <w:kern w:val="0"/>
          <w:sz w:val="24"/>
          <w:szCs w:val="24"/>
        </w:rPr>
      </w:pPr>
      <w:r w:rsidRPr="00B91FA1">
        <w:rPr>
          <w:rFonts w:ascii="宋体" w:eastAsia="宋体" w:hAnsi="宋体" w:cs="宋体"/>
          <w:noProof/>
          <w:kern w:val="0"/>
          <w:sz w:val="24"/>
          <w:szCs w:val="24"/>
        </w:rPr>
        <w:drawing>
          <wp:inline distT="0" distB="0" distL="0" distR="0" wp14:anchorId="329A115A" wp14:editId="5B986F88">
            <wp:extent cx="5264150" cy="1797050"/>
            <wp:effectExtent l="0" t="0" r="0" b="0"/>
            <wp:docPr id="3" name="图片 3" descr="https://inews.gtimg.com/newsapp_bt/0/1389172300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ews.gtimg.com/newsapp_bt/0/13891723000/6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0" cy="1797050"/>
                    </a:xfrm>
                    <a:prstGeom prst="rect">
                      <a:avLst/>
                    </a:prstGeom>
                    <a:noFill/>
                    <a:ln>
                      <a:noFill/>
                    </a:ln>
                  </pic:spPr>
                </pic:pic>
              </a:graphicData>
            </a:graphic>
          </wp:inline>
        </w:drawing>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数据来源：东方财富Choice金融终端（仅列前十）</w:t>
      </w:r>
    </w:p>
    <w:p w:rsidR="00B91FA1" w:rsidRPr="00B91FA1" w:rsidRDefault="00B91FA1" w:rsidP="00B91FA1">
      <w:pPr>
        <w:widowControl/>
        <w:spacing w:before="300" w:after="300" w:line="450" w:lineRule="atLeast"/>
        <w:ind w:firstLineChars="200" w:firstLine="482"/>
        <w:rPr>
          <w:rFonts w:ascii="宋体" w:eastAsia="宋体" w:hAnsi="宋体" w:cs="宋体"/>
          <w:kern w:val="0"/>
          <w:sz w:val="24"/>
          <w:szCs w:val="24"/>
        </w:rPr>
      </w:pPr>
      <w:r w:rsidRPr="00B91FA1">
        <w:rPr>
          <w:rFonts w:ascii="宋体" w:eastAsia="宋体" w:hAnsi="宋体" w:cs="宋体"/>
          <w:b/>
          <w:bCs/>
          <w:kern w:val="0"/>
          <w:sz w:val="24"/>
          <w:szCs w:val="24"/>
        </w:rPr>
        <w:t>主板“小巨人”企业达到27家</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lastRenderedPageBreak/>
        <w:t>与</w:t>
      </w:r>
      <w:proofErr w:type="gramStart"/>
      <w:r w:rsidRPr="00B91FA1">
        <w:rPr>
          <w:rFonts w:ascii="宋体" w:eastAsia="宋体" w:hAnsi="宋体" w:cs="宋体"/>
          <w:kern w:val="0"/>
          <w:sz w:val="24"/>
          <w:szCs w:val="24"/>
        </w:rPr>
        <w:t>科创/</w:t>
      </w:r>
      <w:proofErr w:type="gramEnd"/>
      <w:r w:rsidRPr="00B91FA1">
        <w:rPr>
          <w:rFonts w:ascii="宋体" w:eastAsia="宋体" w:hAnsi="宋体" w:cs="宋体"/>
          <w:kern w:val="0"/>
          <w:sz w:val="24"/>
          <w:szCs w:val="24"/>
        </w:rPr>
        <w:t>创业板相比，主板入围本次“小巨人”公示的上市公司较少，沪市主板上市公司有15家，深市主板上市公司有12家，两市主板合计有27家，占入围上市公司总数114家之比为23.68%。</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沪市主板15家参与“小巨人”公示的上市公司中，2020年度收入领跑的依次是上海华峰铝业股份有限公司（证券简称：华峰铝业，证券代码：601702.SH）、（证券简称：</w:t>
      </w:r>
      <w:proofErr w:type="gramStart"/>
      <w:r w:rsidRPr="00B91FA1">
        <w:rPr>
          <w:rFonts w:ascii="宋体" w:eastAsia="宋体" w:hAnsi="宋体" w:cs="宋体"/>
          <w:kern w:val="0"/>
          <w:sz w:val="24"/>
          <w:szCs w:val="24"/>
        </w:rPr>
        <w:t>京运通</w:t>
      </w:r>
      <w:proofErr w:type="gramEnd"/>
      <w:r w:rsidRPr="00B91FA1">
        <w:rPr>
          <w:rFonts w:ascii="宋体" w:eastAsia="宋体" w:hAnsi="宋体" w:cs="宋体"/>
          <w:kern w:val="0"/>
          <w:sz w:val="24"/>
          <w:szCs w:val="24"/>
        </w:rPr>
        <w:t>，证券代码：601908.SH）和（证券简称：振江股份，证券代码：603507.SH），收入分别为40.67亿元、40.56亿元和19.31亿元。除了华峰铝业从事铝板带箔的研发、生产和销售之外，</w:t>
      </w:r>
      <w:proofErr w:type="gramStart"/>
      <w:r w:rsidRPr="00B91FA1">
        <w:rPr>
          <w:rFonts w:ascii="宋体" w:eastAsia="宋体" w:hAnsi="宋体" w:cs="宋体"/>
          <w:kern w:val="0"/>
          <w:sz w:val="24"/>
          <w:szCs w:val="24"/>
        </w:rPr>
        <w:t>京运通从事</w:t>
      </w:r>
      <w:proofErr w:type="gramEnd"/>
      <w:r w:rsidRPr="00B91FA1">
        <w:rPr>
          <w:rFonts w:ascii="宋体" w:eastAsia="宋体" w:hAnsi="宋体" w:cs="宋体"/>
          <w:kern w:val="0"/>
          <w:sz w:val="24"/>
          <w:szCs w:val="24"/>
        </w:rPr>
        <w:t>高端装备制造、新能源发电、新材料和节能环保业务，振江股份从事风电设备、光</w:t>
      </w:r>
      <w:proofErr w:type="gramStart"/>
      <w:r w:rsidRPr="00B91FA1">
        <w:rPr>
          <w:rFonts w:ascii="宋体" w:eastAsia="宋体" w:hAnsi="宋体" w:cs="宋体"/>
          <w:kern w:val="0"/>
          <w:sz w:val="24"/>
          <w:szCs w:val="24"/>
        </w:rPr>
        <w:t>伏设备</w:t>
      </w:r>
      <w:proofErr w:type="gramEnd"/>
      <w:r w:rsidRPr="00B91FA1">
        <w:rPr>
          <w:rFonts w:ascii="宋体" w:eastAsia="宋体" w:hAnsi="宋体" w:cs="宋体"/>
          <w:kern w:val="0"/>
          <w:sz w:val="24"/>
          <w:szCs w:val="24"/>
        </w:rPr>
        <w:t>零部件和紧固件的设计、加工与销售。沪市主板的营收亚军和季军，主营业务或多或少与新能源有关。</w:t>
      </w:r>
    </w:p>
    <w:p w:rsidR="00B91FA1" w:rsidRPr="00B91FA1" w:rsidRDefault="00B91FA1" w:rsidP="00B91FA1">
      <w:pPr>
        <w:widowControl/>
        <w:ind w:firstLineChars="200" w:firstLine="480"/>
        <w:jc w:val="left"/>
        <w:rPr>
          <w:rFonts w:ascii="宋体" w:eastAsia="宋体" w:hAnsi="宋体" w:cs="宋体"/>
          <w:kern w:val="0"/>
          <w:sz w:val="24"/>
          <w:szCs w:val="24"/>
        </w:rPr>
      </w:pPr>
      <w:r w:rsidRPr="00B91FA1">
        <w:rPr>
          <w:rFonts w:ascii="宋体" w:eastAsia="宋体" w:hAnsi="宋体" w:cs="宋体"/>
          <w:noProof/>
          <w:kern w:val="0"/>
          <w:sz w:val="24"/>
          <w:szCs w:val="24"/>
        </w:rPr>
        <w:drawing>
          <wp:inline distT="0" distB="0" distL="0" distR="0" wp14:anchorId="01FB89FA" wp14:editId="29E8FFEF">
            <wp:extent cx="5264150" cy="1778000"/>
            <wp:effectExtent l="0" t="0" r="0" b="0"/>
            <wp:docPr id="2" name="图片 2" descr="https://inews.gtimg.com/newsapp_bt/0/138917230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ews.gtimg.com/newsapp_bt/0/1389172300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0" cy="1778000"/>
                    </a:xfrm>
                    <a:prstGeom prst="rect">
                      <a:avLst/>
                    </a:prstGeom>
                    <a:noFill/>
                    <a:ln>
                      <a:noFill/>
                    </a:ln>
                  </pic:spPr>
                </pic:pic>
              </a:graphicData>
            </a:graphic>
          </wp:inline>
        </w:drawing>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数据来源：东方财富Choice金融终端（仅列前十）</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此外，深市主板12家入围第三批“小巨人”的上市公司中，</w:t>
      </w:r>
      <w:proofErr w:type="gramStart"/>
      <w:r w:rsidRPr="00B91FA1">
        <w:rPr>
          <w:rFonts w:ascii="宋体" w:eastAsia="宋体" w:hAnsi="宋体" w:cs="宋体"/>
          <w:kern w:val="0"/>
          <w:sz w:val="24"/>
          <w:szCs w:val="24"/>
        </w:rPr>
        <w:t>烟台东诚药业</w:t>
      </w:r>
      <w:proofErr w:type="gramEnd"/>
      <w:r w:rsidRPr="00B91FA1">
        <w:rPr>
          <w:rFonts w:ascii="宋体" w:eastAsia="宋体" w:hAnsi="宋体" w:cs="宋体"/>
          <w:kern w:val="0"/>
          <w:sz w:val="24"/>
          <w:szCs w:val="24"/>
        </w:rPr>
        <w:t>集团股份有限公司（证券简称：</w:t>
      </w:r>
      <w:proofErr w:type="gramStart"/>
      <w:r w:rsidRPr="00B91FA1">
        <w:rPr>
          <w:rFonts w:ascii="宋体" w:eastAsia="宋体" w:hAnsi="宋体" w:cs="宋体"/>
          <w:kern w:val="0"/>
          <w:sz w:val="24"/>
          <w:szCs w:val="24"/>
        </w:rPr>
        <w:t>东诚药业</w:t>
      </w:r>
      <w:proofErr w:type="gramEnd"/>
      <w:r w:rsidRPr="00B91FA1">
        <w:rPr>
          <w:rFonts w:ascii="宋体" w:eastAsia="宋体" w:hAnsi="宋体" w:cs="宋体"/>
          <w:kern w:val="0"/>
          <w:sz w:val="24"/>
          <w:szCs w:val="24"/>
        </w:rPr>
        <w:t>，证券代码：002675.SZ）2020年营收为34.19亿元，名列板内第一。该上市公司主营肝素钠原料药、硫酸软骨素的研发、生产和销售。而（证券简称：南兴股份，证券代码：002757.SZ）和（证券简称：通达股份，证券代码：002560.SZ）名列其后，两家上市公司2020年营收分别为21.33亿元和19.28亿元，前者主要从事板式家具生产线成套设备的研发、设计、生产和销售，后者主要经营各类电线电缆业务。</w:t>
      </w:r>
    </w:p>
    <w:p w:rsidR="00B91FA1" w:rsidRPr="00B91FA1" w:rsidRDefault="00B91FA1" w:rsidP="00B91FA1">
      <w:pPr>
        <w:widowControl/>
        <w:ind w:firstLineChars="200" w:firstLine="480"/>
        <w:jc w:val="left"/>
        <w:rPr>
          <w:rFonts w:ascii="宋体" w:eastAsia="宋体" w:hAnsi="宋体" w:cs="宋体"/>
          <w:kern w:val="0"/>
          <w:sz w:val="24"/>
          <w:szCs w:val="24"/>
        </w:rPr>
      </w:pPr>
      <w:r w:rsidRPr="00B91FA1">
        <w:rPr>
          <w:rFonts w:ascii="宋体" w:eastAsia="宋体" w:hAnsi="宋体" w:cs="宋体"/>
          <w:noProof/>
          <w:kern w:val="0"/>
          <w:sz w:val="24"/>
          <w:szCs w:val="24"/>
        </w:rPr>
        <w:lastRenderedPageBreak/>
        <w:drawing>
          <wp:inline distT="0" distB="0" distL="0" distR="0" wp14:anchorId="6AAF2B92" wp14:editId="5D277646">
            <wp:extent cx="5276850" cy="1752600"/>
            <wp:effectExtent l="0" t="0" r="0" b="0"/>
            <wp:docPr id="1" name="图片 1" descr="https://inews.gtimg.com/newsapp_bt/0/13891723089/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ews.gtimg.com/newsapp_bt/0/13891723089/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1752600"/>
                    </a:xfrm>
                    <a:prstGeom prst="rect">
                      <a:avLst/>
                    </a:prstGeom>
                    <a:noFill/>
                    <a:ln>
                      <a:noFill/>
                    </a:ln>
                  </pic:spPr>
                </pic:pic>
              </a:graphicData>
            </a:graphic>
          </wp:inline>
        </w:drawing>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数据来源：东方财富Choice金融终端（仅列前十）</w:t>
      </w:r>
    </w:p>
    <w:p w:rsidR="00B91FA1" w:rsidRPr="00B91FA1" w:rsidRDefault="00B91FA1" w:rsidP="00B91FA1">
      <w:pPr>
        <w:widowControl/>
        <w:spacing w:before="300" w:after="300" w:line="450" w:lineRule="atLeast"/>
        <w:ind w:firstLineChars="200" w:firstLine="482"/>
        <w:rPr>
          <w:rFonts w:ascii="宋体" w:eastAsia="宋体" w:hAnsi="宋体" w:cs="宋体"/>
          <w:kern w:val="0"/>
          <w:sz w:val="24"/>
          <w:szCs w:val="24"/>
        </w:rPr>
      </w:pPr>
      <w:r w:rsidRPr="00B91FA1">
        <w:rPr>
          <w:rFonts w:ascii="宋体" w:eastAsia="宋体" w:hAnsi="宋体" w:cs="宋体"/>
          <w:b/>
          <w:bCs/>
          <w:kern w:val="0"/>
          <w:sz w:val="24"/>
          <w:szCs w:val="24"/>
        </w:rPr>
        <w:t>两家港股上市公司也上榜</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除了</w:t>
      </w:r>
      <w:proofErr w:type="gramStart"/>
      <w:r w:rsidRPr="00B91FA1">
        <w:rPr>
          <w:rFonts w:ascii="宋体" w:eastAsia="宋体" w:hAnsi="宋体" w:cs="宋体"/>
          <w:kern w:val="0"/>
          <w:sz w:val="24"/>
          <w:szCs w:val="24"/>
        </w:rPr>
        <w:t>境内沪</w:t>
      </w:r>
      <w:proofErr w:type="gramEnd"/>
      <w:r w:rsidRPr="00B91FA1">
        <w:rPr>
          <w:rFonts w:ascii="宋体" w:eastAsia="宋体" w:hAnsi="宋体" w:cs="宋体"/>
          <w:kern w:val="0"/>
          <w:sz w:val="24"/>
          <w:szCs w:val="24"/>
        </w:rPr>
        <w:t>深两市的112家上市公司被纳入第三批“小巨人”之外，港股市场也有两家上市公司“加盟”。</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（证券简称：康德</w:t>
      </w:r>
      <w:proofErr w:type="gramStart"/>
      <w:r w:rsidRPr="00B91FA1">
        <w:rPr>
          <w:rFonts w:ascii="宋体" w:eastAsia="宋体" w:hAnsi="宋体" w:cs="宋体"/>
          <w:kern w:val="0"/>
          <w:sz w:val="24"/>
          <w:szCs w:val="24"/>
        </w:rPr>
        <w:t>莱医</w:t>
      </w:r>
      <w:proofErr w:type="gramEnd"/>
      <w:r w:rsidRPr="00B91FA1">
        <w:rPr>
          <w:rFonts w:ascii="宋体" w:eastAsia="宋体" w:hAnsi="宋体" w:cs="宋体"/>
          <w:kern w:val="0"/>
          <w:sz w:val="24"/>
          <w:szCs w:val="24"/>
        </w:rPr>
        <w:t>械，证券代码：01501.HK）以2020年度营收3.58亿元领先。（证券简称：长安仁恒，证券代码：08139.HK）的2020年收入为1.13亿元，暂时落后。</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在整个上述114家参与第三批“小巨人”公示的上市公司范围内，创业板的营收冠军立中集团，以133.92亿元的年度收入一举夺魁，业务规模上遥遥领先。</w:t>
      </w:r>
    </w:p>
    <w:p w:rsidR="00B91FA1" w:rsidRPr="00B91FA1" w:rsidRDefault="00B91FA1" w:rsidP="00B91FA1">
      <w:pPr>
        <w:widowControl/>
        <w:spacing w:before="300" w:after="300" w:line="450" w:lineRule="atLeast"/>
        <w:ind w:firstLineChars="200" w:firstLine="482"/>
        <w:rPr>
          <w:rFonts w:ascii="宋体" w:eastAsia="宋体" w:hAnsi="宋体" w:cs="宋体"/>
          <w:kern w:val="0"/>
          <w:sz w:val="24"/>
          <w:szCs w:val="24"/>
        </w:rPr>
      </w:pPr>
      <w:r w:rsidRPr="00B91FA1">
        <w:rPr>
          <w:rFonts w:ascii="宋体" w:eastAsia="宋体" w:hAnsi="宋体" w:cs="宋体"/>
          <w:b/>
          <w:bCs/>
          <w:kern w:val="0"/>
          <w:sz w:val="24"/>
          <w:szCs w:val="24"/>
        </w:rPr>
        <w:t>205家新三板挂牌公司参评“小巨人”</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除了在沪港深上市的上市公司之外，全国中小企业股份转让系统（新三板）是又一个专精特新“小巨人”集中的市场。本次参与公示的新三板“小巨人”挂牌公司共有205家。</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其中，四川长虹新能源科技股份有限公司（证券简称：长虹能源，证券代码：836239.NQ）2020年度以19.52亿元的营收规模雄踞榜首，公司主要从事环保锌锰电池和高倍率</w:t>
      </w:r>
      <w:proofErr w:type="gramStart"/>
      <w:r w:rsidRPr="00B91FA1">
        <w:rPr>
          <w:rFonts w:ascii="宋体" w:eastAsia="宋体" w:hAnsi="宋体" w:cs="宋体"/>
          <w:kern w:val="0"/>
          <w:sz w:val="24"/>
          <w:szCs w:val="24"/>
        </w:rPr>
        <w:t>锂</w:t>
      </w:r>
      <w:proofErr w:type="gramEnd"/>
      <w:r w:rsidRPr="00B91FA1">
        <w:rPr>
          <w:rFonts w:ascii="宋体" w:eastAsia="宋体" w:hAnsi="宋体" w:cs="宋体"/>
          <w:kern w:val="0"/>
          <w:sz w:val="24"/>
          <w:szCs w:val="24"/>
        </w:rPr>
        <w:t>离子电池的研发、设计、生产和销售。合肥杰事杰新材料股份有限公司（证券简称：</w:t>
      </w:r>
      <w:proofErr w:type="gramStart"/>
      <w:r w:rsidRPr="00B91FA1">
        <w:rPr>
          <w:rFonts w:ascii="宋体" w:eastAsia="宋体" w:hAnsi="宋体" w:cs="宋体"/>
          <w:kern w:val="0"/>
          <w:sz w:val="24"/>
          <w:szCs w:val="24"/>
        </w:rPr>
        <w:t>杰事杰</w:t>
      </w:r>
      <w:proofErr w:type="gramEnd"/>
      <w:r w:rsidRPr="00B91FA1">
        <w:rPr>
          <w:rFonts w:ascii="宋体" w:eastAsia="宋体" w:hAnsi="宋体" w:cs="宋体"/>
          <w:kern w:val="0"/>
          <w:sz w:val="24"/>
          <w:szCs w:val="24"/>
        </w:rPr>
        <w:t>，证券代码：834166.NQ）以11.07亿元的收入名列新三板市场第二位，紧随长虹能源，公司以工程塑料的研发、生产、销售和服务为主营业务。此外，陕西瑞科新材料股份有限公司（证券简称：陕西瑞科，证</w:t>
      </w:r>
      <w:r w:rsidRPr="00B91FA1">
        <w:rPr>
          <w:rFonts w:ascii="宋体" w:eastAsia="宋体" w:hAnsi="宋体" w:cs="宋体"/>
          <w:kern w:val="0"/>
          <w:sz w:val="24"/>
          <w:szCs w:val="24"/>
        </w:rPr>
        <w:lastRenderedPageBreak/>
        <w:t>券代码：430428.NQ）2020年营收为9.39亿元，位列第三，公司的主营业务为贵金属催化剂产品及医药中间体的研发、生产（循环加工）和销售。</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数据来源：东方财富Choice金融终端（仅列前十）</w:t>
      </w:r>
    </w:p>
    <w:p w:rsidR="00B91FA1" w:rsidRPr="00B91FA1" w:rsidRDefault="00B91FA1" w:rsidP="00B91FA1">
      <w:pPr>
        <w:widowControl/>
        <w:spacing w:before="300" w:after="300" w:line="450" w:lineRule="atLeast"/>
        <w:ind w:firstLineChars="200" w:firstLine="480"/>
        <w:rPr>
          <w:rFonts w:ascii="宋体" w:eastAsia="宋体" w:hAnsi="宋体" w:cs="宋体"/>
          <w:kern w:val="0"/>
          <w:sz w:val="24"/>
          <w:szCs w:val="24"/>
        </w:rPr>
      </w:pPr>
      <w:r w:rsidRPr="00B91FA1">
        <w:rPr>
          <w:rFonts w:ascii="宋体" w:eastAsia="宋体" w:hAnsi="宋体" w:cs="宋体"/>
          <w:kern w:val="0"/>
          <w:sz w:val="24"/>
          <w:szCs w:val="24"/>
        </w:rPr>
        <w:t>此外，还有42家</w:t>
      </w:r>
      <w:proofErr w:type="gramStart"/>
      <w:r w:rsidRPr="00B91FA1">
        <w:rPr>
          <w:rFonts w:ascii="宋体" w:eastAsia="宋体" w:hAnsi="宋体" w:cs="宋体"/>
          <w:kern w:val="0"/>
          <w:sz w:val="24"/>
          <w:szCs w:val="24"/>
        </w:rPr>
        <w:t>科创板拟</w:t>
      </w:r>
      <w:proofErr w:type="gramEnd"/>
      <w:r w:rsidRPr="00B91FA1">
        <w:rPr>
          <w:rFonts w:ascii="宋体" w:eastAsia="宋体" w:hAnsi="宋体" w:cs="宋体"/>
          <w:kern w:val="0"/>
          <w:sz w:val="24"/>
          <w:szCs w:val="24"/>
        </w:rPr>
        <w:t>上市公司、21家</w:t>
      </w:r>
      <w:proofErr w:type="gramStart"/>
      <w:r w:rsidRPr="00B91FA1">
        <w:rPr>
          <w:rFonts w:ascii="宋体" w:eastAsia="宋体" w:hAnsi="宋体" w:cs="宋体"/>
          <w:kern w:val="0"/>
          <w:sz w:val="24"/>
          <w:szCs w:val="24"/>
        </w:rPr>
        <w:t>创业板拟上市</w:t>
      </w:r>
      <w:proofErr w:type="gramEnd"/>
      <w:r w:rsidRPr="00B91FA1">
        <w:rPr>
          <w:rFonts w:ascii="宋体" w:eastAsia="宋体" w:hAnsi="宋体" w:cs="宋体"/>
          <w:kern w:val="0"/>
          <w:sz w:val="24"/>
          <w:szCs w:val="24"/>
        </w:rPr>
        <w:t>公司和3家主板拟上市公司也在第三批“小巨人”公示的范围内。</w:t>
      </w:r>
    </w:p>
    <w:p w:rsidR="00B91FA1" w:rsidRPr="00B91FA1" w:rsidRDefault="00B91FA1" w:rsidP="00B91FA1">
      <w:pPr>
        <w:ind w:firstLineChars="200" w:firstLine="480"/>
        <w:rPr>
          <w:rFonts w:hint="eastAsia"/>
          <w:sz w:val="24"/>
          <w:szCs w:val="24"/>
        </w:rPr>
      </w:pPr>
    </w:p>
    <w:sectPr w:rsidR="00B91FA1" w:rsidRPr="00B91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D1"/>
    <w:rsid w:val="008B1893"/>
    <w:rsid w:val="00B91FA1"/>
    <w:rsid w:val="00C34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91F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91FA1"/>
    <w:rPr>
      <w:rFonts w:ascii="宋体" w:eastAsia="宋体" w:hAnsi="宋体" w:cs="宋体"/>
      <w:b/>
      <w:bCs/>
      <w:kern w:val="36"/>
      <w:sz w:val="48"/>
      <w:szCs w:val="48"/>
    </w:rPr>
  </w:style>
  <w:style w:type="character" w:customStyle="1" w:styleId="author">
    <w:name w:val="author"/>
    <w:basedOn w:val="a0"/>
    <w:rsid w:val="00B91FA1"/>
  </w:style>
  <w:style w:type="character" w:customStyle="1" w:styleId="datepublished">
    <w:name w:val="datepublished"/>
    <w:basedOn w:val="a0"/>
    <w:rsid w:val="00B91FA1"/>
  </w:style>
  <w:style w:type="character" w:styleId="a3">
    <w:name w:val="Hyperlink"/>
    <w:basedOn w:val="a0"/>
    <w:uiPriority w:val="99"/>
    <w:semiHidden/>
    <w:unhideWhenUsed/>
    <w:rsid w:val="00B91FA1"/>
    <w:rPr>
      <w:color w:val="0000FF"/>
      <w:u w:val="single"/>
    </w:rPr>
  </w:style>
  <w:style w:type="paragraph" w:styleId="a4">
    <w:name w:val="Normal (Web)"/>
    <w:basedOn w:val="a"/>
    <w:uiPriority w:val="99"/>
    <w:semiHidden/>
    <w:unhideWhenUsed/>
    <w:rsid w:val="00B91FA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91FA1"/>
    <w:rPr>
      <w:b/>
      <w:bCs/>
    </w:rPr>
  </w:style>
  <w:style w:type="paragraph" w:styleId="a6">
    <w:name w:val="Balloon Text"/>
    <w:basedOn w:val="a"/>
    <w:link w:val="Char"/>
    <w:uiPriority w:val="99"/>
    <w:semiHidden/>
    <w:unhideWhenUsed/>
    <w:rsid w:val="00B91FA1"/>
    <w:rPr>
      <w:sz w:val="18"/>
      <w:szCs w:val="18"/>
    </w:rPr>
  </w:style>
  <w:style w:type="character" w:customStyle="1" w:styleId="Char">
    <w:name w:val="批注框文本 Char"/>
    <w:basedOn w:val="a0"/>
    <w:link w:val="a6"/>
    <w:uiPriority w:val="99"/>
    <w:semiHidden/>
    <w:rsid w:val="00B91F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91F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91FA1"/>
    <w:rPr>
      <w:rFonts w:ascii="宋体" w:eastAsia="宋体" w:hAnsi="宋体" w:cs="宋体"/>
      <w:b/>
      <w:bCs/>
      <w:kern w:val="36"/>
      <w:sz w:val="48"/>
      <w:szCs w:val="48"/>
    </w:rPr>
  </w:style>
  <w:style w:type="character" w:customStyle="1" w:styleId="author">
    <w:name w:val="author"/>
    <w:basedOn w:val="a0"/>
    <w:rsid w:val="00B91FA1"/>
  </w:style>
  <w:style w:type="character" w:customStyle="1" w:styleId="datepublished">
    <w:name w:val="datepublished"/>
    <w:basedOn w:val="a0"/>
    <w:rsid w:val="00B91FA1"/>
  </w:style>
  <w:style w:type="character" w:styleId="a3">
    <w:name w:val="Hyperlink"/>
    <w:basedOn w:val="a0"/>
    <w:uiPriority w:val="99"/>
    <w:semiHidden/>
    <w:unhideWhenUsed/>
    <w:rsid w:val="00B91FA1"/>
    <w:rPr>
      <w:color w:val="0000FF"/>
      <w:u w:val="single"/>
    </w:rPr>
  </w:style>
  <w:style w:type="paragraph" w:styleId="a4">
    <w:name w:val="Normal (Web)"/>
    <w:basedOn w:val="a"/>
    <w:uiPriority w:val="99"/>
    <w:semiHidden/>
    <w:unhideWhenUsed/>
    <w:rsid w:val="00B91FA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91FA1"/>
    <w:rPr>
      <w:b/>
      <w:bCs/>
    </w:rPr>
  </w:style>
  <w:style w:type="paragraph" w:styleId="a6">
    <w:name w:val="Balloon Text"/>
    <w:basedOn w:val="a"/>
    <w:link w:val="Char"/>
    <w:uiPriority w:val="99"/>
    <w:semiHidden/>
    <w:unhideWhenUsed/>
    <w:rsid w:val="00B91FA1"/>
    <w:rPr>
      <w:sz w:val="18"/>
      <w:szCs w:val="18"/>
    </w:rPr>
  </w:style>
  <w:style w:type="character" w:customStyle="1" w:styleId="Char">
    <w:name w:val="批注框文本 Char"/>
    <w:basedOn w:val="a0"/>
    <w:link w:val="a6"/>
    <w:uiPriority w:val="99"/>
    <w:semiHidden/>
    <w:rsid w:val="00B91F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63475">
      <w:bodyDiv w:val="1"/>
      <w:marLeft w:val="0"/>
      <w:marRight w:val="0"/>
      <w:marTop w:val="0"/>
      <w:marBottom w:val="0"/>
      <w:divBdr>
        <w:top w:val="none" w:sz="0" w:space="0" w:color="auto"/>
        <w:left w:val="none" w:sz="0" w:space="0" w:color="auto"/>
        <w:bottom w:val="none" w:sz="0" w:space="0" w:color="auto"/>
        <w:right w:val="none" w:sz="0" w:space="0" w:color="auto"/>
      </w:divBdr>
      <w:divsChild>
        <w:div w:id="388303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352</Words>
  <Characters>2010</Characters>
  <Application>Microsoft Office Word</Application>
  <DocSecurity>0</DocSecurity>
  <Lines>16</Lines>
  <Paragraphs>4</Paragraphs>
  <ScaleCrop>false</ScaleCrop>
  <Company>微软中国</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2021-08-22T12:46:00Z</dcterms:created>
  <dcterms:modified xsi:type="dcterms:W3CDTF">2021-08-22T12:49:00Z</dcterms:modified>
</cp:coreProperties>
</file>