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4867" w14:textId="77777777" w:rsidR="00E837E3" w:rsidRPr="00E837E3" w:rsidRDefault="00E837E3" w:rsidP="00E837E3">
      <w:pPr>
        <w:widowControl/>
        <w:spacing w:line="360" w:lineRule="auto"/>
        <w:jc w:val="center"/>
        <w:rPr>
          <w:rFonts w:ascii="黑体" w:eastAsia="黑体" w:hAnsi="黑体" w:cs="宋体"/>
          <w:b/>
          <w:bCs/>
          <w:kern w:val="0"/>
          <w:sz w:val="28"/>
          <w:szCs w:val="28"/>
        </w:rPr>
      </w:pPr>
      <w:r w:rsidRPr="00E837E3">
        <w:rPr>
          <w:rFonts w:ascii="黑体" w:eastAsia="黑体" w:hAnsi="黑体" w:cs="宋体" w:hint="eastAsia"/>
          <w:b/>
          <w:bCs/>
          <w:kern w:val="0"/>
          <w:sz w:val="28"/>
          <w:szCs w:val="28"/>
        </w:rPr>
        <w:t>2021年度常州国家高新区</w:t>
      </w:r>
    </w:p>
    <w:p w14:paraId="7C0EE386" w14:textId="45E6D34F" w:rsidR="00E837E3" w:rsidRPr="00E837E3" w:rsidRDefault="00E837E3" w:rsidP="00E837E3">
      <w:pPr>
        <w:widowControl/>
        <w:spacing w:line="360" w:lineRule="auto"/>
        <w:jc w:val="center"/>
        <w:rPr>
          <w:rFonts w:ascii="黑体" w:eastAsia="黑体" w:hAnsi="黑体" w:cs="宋体" w:hint="eastAsia"/>
          <w:b/>
          <w:bCs/>
          <w:kern w:val="0"/>
          <w:sz w:val="28"/>
          <w:szCs w:val="28"/>
        </w:rPr>
      </w:pPr>
      <w:r w:rsidRPr="00E837E3">
        <w:rPr>
          <w:rFonts w:ascii="黑体" w:eastAsia="黑体" w:hAnsi="黑体" w:cs="宋体" w:hint="eastAsia"/>
          <w:kern w:val="0"/>
          <w:sz w:val="28"/>
          <w:szCs w:val="28"/>
        </w:rPr>
        <w:t>“才聚高新 智汇新北”</w:t>
      </w:r>
      <w:r w:rsidRPr="00E837E3">
        <w:rPr>
          <w:rFonts w:ascii="黑体" w:eastAsia="黑体" w:hAnsi="黑体" w:cs="宋体" w:hint="eastAsia"/>
          <w:b/>
          <w:bCs/>
          <w:kern w:val="0"/>
          <w:sz w:val="28"/>
          <w:szCs w:val="28"/>
        </w:rPr>
        <w:t>“1+13”人才政策</w:t>
      </w:r>
      <w:r w:rsidRPr="00E837E3">
        <w:rPr>
          <w:rFonts w:ascii="黑体" w:eastAsia="黑体" w:hAnsi="黑体" w:cs="宋体" w:hint="eastAsia"/>
          <w:kern w:val="0"/>
          <w:sz w:val="28"/>
          <w:szCs w:val="28"/>
        </w:rPr>
        <w:t>新政解读</w:t>
      </w:r>
    </w:p>
    <w:p w14:paraId="5D7F5BD3" w14:textId="77777777" w:rsidR="00E837E3" w:rsidRPr="00E837E3" w:rsidRDefault="00E837E3" w:rsidP="00E837E3">
      <w:pPr>
        <w:widowControl/>
        <w:spacing w:line="360" w:lineRule="auto"/>
        <w:ind w:right="150" w:firstLineChars="200" w:firstLine="560"/>
        <w:jc w:val="left"/>
        <w:rPr>
          <w:rFonts w:ascii="宋体" w:eastAsia="宋体" w:hAnsi="宋体" w:cs="宋体"/>
          <w:kern w:val="0"/>
          <w:sz w:val="28"/>
          <w:szCs w:val="28"/>
        </w:rPr>
      </w:pPr>
    </w:p>
    <w:p w14:paraId="69457F55" w14:textId="77777777" w:rsidR="00E837E3" w:rsidRPr="00E837E3" w:rsidRDefault="00E837E3" w:rsidP="00E837E3">
      <w:pPr>
        <w:widowControl/>
        <w:spacing w:line="360" w:lineRule="auto"/>
        <w:ind w:right="150"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2021年2月，常州市推出《关于促进创新发展的若干政策》，其中对人才政策作了相应的升级。</w:t>
      </w:r>
    </w:p>
    <w:p w14:paraId="7AE44566" w14:textId="77777777" w:rsidR="00E837E3" w:rsidRPr="00E837E3" w:rsidRDefault="00E837E3" w:rsidP="00E837E3">
      <w:pPr>
        <w:widowControl/>
        <w:spacing w:line="360" w:lineRule="auto"/>
        <w:ind w:right="150"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在此背景下，新北区人才办牵头各单位，充分借鉴周边政策，经过多次走访调研和会议讨论，对2019年版“1+15”的政策进行调整升级，形成了2021年升级版“1+13”人才政策。</w:t>
      </w:r>
    </w:p>
    <w:p w14:paraId="592B0BFF" w14:textId="7A3914EA" w:rsidR="00E837E3" w:rsidRPr="00E837E3" w:rsidRDefault="00E837E3" w:rsidP="00E837E3">
      <w:pPr>
        <w:widowControl/>
        <w:spacing w:line="360" w:lineRule="auto"/>
        <w:ind w:right="150" w:firstLineChars="200" w:firstLine="560"/>
        <w:jc w:val="left"/>
        <w:rPr>
          <w:rFonts w:ascii="宋体" w:eastAsia="宋体" w:hAnsi="宋体" w:cs="宋体" w:hint="eastAsia"/>
          <w:kern w:val="0"/>
          <w:sz w:val="28"/>
          <w:szCs w:val="28"/>
        </w:rPr>
      </w:pPr>
      <w:r w:rsidRPr="00E837E3">
        <w:rPr>
          <w:rFonts w:ascii="黑体" w:eastAsia="黑体" w:hAnsi="黑体" w:cs="宋体" w:hint="eastAsia"/>
          <w:kern w:val="0"/>
          <w:sz w:val="28"/>
          <w:szCs w:val="28"/>
        </w:rPr>
        <w:t>政策围绕</w:t>
      </w:r>
      <w:r w:rsidRPr="00E837E3">
        <w:rPr>
          <w:rFonts w:ascii="黑体" w:eastAsia="黑体" w:hAnsi="黑体" w:cs="宋体" w:hint="eastAsia"/>
          <w:b/>
          <w:bCs/>
          <w:kern w:val="0"/>
          <w:sz w:val="28"/>
          <w:szCs w:val="28"/>
        </w:rPr>
        <w:t>“人才提质”“人才提量”“人才提优”</w:t>
      </w:r>
      <w:r w:rsidRPr="00E837E3">
        <w:rPr>
          <w:rFonts w:ascii="黑体" w:eastAsia="黑体" w:hAnsi="黑体" w:cs="宋体" w:hint="eastAsia"/>
          <w:kern w:val="0"/>
          <w:sz w:val="28"/>
          <w:szCs w:val="28"/>
        </w:rPr>
        <w:t>三个目标，聚焦</w:t>
      </w:r>
      <w:r w:rsidRPr="00E837E3">
        <w:rPr>
          <w:rFonts w:ascii="黑体" w:eastAsia="黑体" w:hAnsi="黑体" w:cs="宋体" w:hint="eastAsia"/>
          <w:b/>
          <w:bCs/>
          <w:kern w:val="0"/>
          <w:sz w:val="28"/>
          <w:szCs w:val="28"/>
        </w:rPr>
        <w:t>“创新创业”和“人口集聚”</w:t>
      </w:r>
      <w:r w:rsidRPr="00E837E3">
        <w:rPr>
          <w:rFonts w:ascii="黑体" w:eastAsia="黑体" w:hAnsi="黑体" w:cs="宋体" w:hint="eastAsia"/>
          <w:kern w:val="0"/>
          <w:sz w:val="28"/>
          <w:szCs w:val="28"/>
        </w:rPr>
        <w:t>两项重点工作，全面推进“十大人才”工程，强化高质量发展的人才支撑。</w:t>
      </w:r>
    </w:p>
    <w:p w14:paraId="637828C8"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7DF2B233" w14:textId="107190F8" w:rsidR="00E837E3" w:rsidRPr="00E837E3" w:rsidRDefault="00E837E3" w:rsidP="00E837E3">
      <w:pPr>
        <w:widowControl/>
        <w:spacing w:line="360" w:lineRule="auto"/>
        <w:ind w:firstLineChars="200" w:firstLine="562"/>
        <w:jc w:val="left"/>
        <w:rPr>
          <w:rFonts w:ascii="宋体" w:eastAsia="宋体" w:hAnsi="宋体" w:cs="宋体"/>
          <w:kern w:val="0"/>
          <w:sz w:val="28"/>
          <w:szCs w:val="28"/>
        </w:rPr>
      </w:pPr>
      <w:r w:rsidRPr="00E837E3">
        <w:rPr>
          <w:rFonts w:ascii="黑体" w:eastAsia="黑体" w:hAnsi="黑体" w:cs="宋体" w:hint="eastAsia"/>
          <w:b/>
          <w:bCs/>
          <w:kern w:val="0"/>
          <w:sz w:val="28"/>
          <w:szCs w:val="28"/>
        </w:rPr>
        <w:t>一、</w:t>
      </w:r>
      <w:r w:rsidRPr="00E837E3">
        <w:rPr>
          <w:rFonts w:ascii="黑体" w:eastAsia="黑体" w:hAnsi="黑体" w:cs="宋体" w:hint="eastAsia"/>
          <w:b/>
          <w:bCs/>
          <w:kern w:val="0"/>
          <w:sz w:val="28"/>
          <w:szCs w:val="28"/>
        </w:rPr>
        <w:t>如何积极推进新政落地工作</w:t>
      </w:r>
    </w:p>
    <w:p w14:paraId="5F5A404D"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548229F2" w14:textId="7CDC57E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区委、区政府对于政策出台后的落实非常重视，要求区委组织部会同相关责任单位对所列政策逐条细化、分解，逐一明确了受理部门、办理程序和兑现方式，同步出台了13个实施细则。</w:t>
      </w:r>
    </w:p>
    <w:p w14:paraId="208FFD6F"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244E6261"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同时，区人才办还将牵头协调相关责任单位抓好各项政策的兑现实施工作，一方面，加强政策宣传，编印人才计划申报指南，深入到园区、企业、学校进行政策宣传解读，让更多人才知晓政策；另一方面区人才办将协调、督促各责任单位严格按照政策列明的事</w:t>
      </w:r>
      <w:r w:rsidRPr="00E837E3">
        <w:rPr>
          <w:rFonts w:ascii="黑体" w:eastAsia="黑体" w:hAnsi="黑体" w:cs="宋体" w:hint="eastAsia"/>
          <w:kern w:val="0"/>
          <w:sz w:val="28"/>
          <w:szCs w:val="28"/>
        </w:rPr>
        <w:lastRenderedPageBreak/>
        <w:t>项，简化办理流程、规范工作程序，明确具体责任人，开通政策咨询电话和线上服务平台，认真做好政策的申报、受理、兑现等各项工作，提高办事效率。全区各部门将在区委、区政府的有力领导下，群策群力、分工负责，把政策用好用足。</w:t>
      </w:r>
    </w:p>
    <w:p w14:paraId="0226BF1D"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3684A431" w14:textId="77777777" w:rsidR="00E837E3" w:rsidRPr="00E837E3" w:rsidRDefault="00E837E3" w:rsidP="00E837E3">
      <w:pPr>
        <w:widowControl/>
        <w:spacing w:line="360" w:lineRule="auto"/>
        <w:ind w:firstLineChars="200" w:firstLine="562"/>
        <w:jc w:val="left"/>
        <w:rPr>
          <w:rFonts w:ascii="宋体" w:eastAsia="宋体" w:hAnsi="宋体" w:cs="宋体"/>
          <w:kern w:val="0"/>
          <w:sz w:val="28"/>
          <w:szCs w:val="28"/>
        </w:rPr>
      </w:pPr>
      <w:r w:rsidRPr="00E837E3">
        <w:rPr>
          <w:rFonts w:ascii="黑体" w:eastAsia="黑体" w:hAnsi="黑体" w:cs="宋体" w:hint="eastAsia"/>
          <w:b/>
          <w:bCs/>
          <w:kern w:val="0"/>
          <w:sz w:val="28"/>
          <w:szCs w:val="28"/>
        </w:rPr>
        <w:t>二、</w:t>
      </w:r>
      <w:r w:rsidRPr="00E837E3">
        <w:rPr>
          <w:rFonts w:ascii="黑体" w:eastAsia="黑体" w:hAnsi="黑体" w:cs="宋体" w:hint="eastAsia"/>
          <w:b/>
          <w:bCs/>
          <w:kern w:val="0"/>
          <w:sz w:val="28"/>
          <w:szCs w:val="28"/>
        </w:rPr>
        <w:t>1+13新政的优势</w:t>
      </w:r>
    </w:p>
    <w:p w14:paraId="08CEACAF"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3B2F623D" w14:textId="0603E70C"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宋体" w:eastAsia="宋体" w:hAnsi="宋体" w:cs="宋体" w:hint="eastAsia"/>
          <w:kern w:val="0"/>
          <w:sz w:val="28"/>
          <w:szCs w:val="28"/>
        </w:rPr>
        <w:t>1、</w:t>
      </w:r>
      <w:r w:rsidRPr="00E837E3">
        <w:rPr>
          <w:rFonts w:ascii="黑体" w:eastAsia="黑体" w:hAnsi="黑体" w:cs="宋体" w:hint="eastAsia"/>
          <w:kern w:val="0"/>
          <w:sz w:val="28"/>
          <w:szCs w:val="28"/>
        </w:rPr>
        <w:t>政策支持更精准</w:t>
      </w:r>
    </w:p>
    <w:p w14:paraId="54D59C93"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围绕助力我区高质量发展需求，针对“十大人才”队伍建立全方位政策支持体系。人才政策实施细则由原有的15个整合至13个，确保队伍更加精准、分工更加明确、定位更加清晰。</w:t>
      </w:r>
    </w:p>
    <w:p w14:paraId="57E8D6BF"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557824F1" w14:textId="6F051C86"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2、</w:t>
      </w:r>
      <w:r w:rsidRPr="00E837E3">
        <w:rPr>
          <w:rFonts w:ascii="黑体" w:eastAsia="黑体" w:hAnsi="黑体" w:cs="宋体" w:hint="eastAsia"/>
          <w:kern w:val="0"/>
          <w:sz w:val="28"/>
          <w:szCs w:val="28"/>
        </w:rPr>
        <w:t>资助额度更加力</w:t>
      </w:r>
      <w:r w:rsidRPr="00E837E3">
        <w:rPr>
          <w:rFonts w:ascii="黑体" w:eastAsia="黑体" w:hAnsi="黑体" w:cs="宋体" w:hint="eastAsia"/>
          <w:kern w:val="0"/>
          <w:sz w:val="28"/>
          <w:szCs w:val="28"/>
        </w:rPr>
        <w:br/>
      </w:r>
    </w:p>
    <w:p w14:paraId="7D2E0BD6" w14:textId="32243173" w:rsidR="00E837E3" w:rsidRPr="00E837E3" w:rsidRDefault="00E837E3" w:rsidP="00E837E3">
      <w:pPr>
        <w:widowControl/>
        <w:spacing w:line="360" w:lineRule="auto"/>
        <w:ind w:firstLineChars="200" w:firstLine="560"/>
        <w:jc w:val="left"/>
        <w:rPr>
          <w:rFonts w:ascii="黑体" w:eastAsia="黑体" w:hAnsi="黑体" w:cs="宋体"/>
          <w:kern w:val="0"/>
          <w:sz w:val="28"/>
          <w:szCs w:val="28"/>
        </w:rPr>
      </w:pPr>
      <w:r w:rsidRPr="00E837E3">
        <w:rPr>
          <w:rFonts w:ascii="黑体" w:eastAsia="黑体" w:hAnsi="黑体" w:cs="宋体" w:hint="eastAsia"/>
          <w:kern w:val="0"/>
          <w:sz w:val="28"/>
          <w:szCs w:val="28"/>
        </w:rPr>
        <w:t>全区人才专项资金新增5000万元，政策资助总盘子由1.5亿元提升至2亿元，对创新创业人才、精英人才等区重点</w:t>
      </w:r>
      <w:proofErr w:type="gramStart"/>
      <w:r w:rsidRPr="00E837E3">
        <w:rPr>
          <w:rFonts w:ascii="黑体" w:eastAsia="黑体" w:hAnsi="黑体" w:cs="宋体" w:hint="eastAsia"/>
          <w:kern w:val="0"/>
          <w:sz w:val="28"/>
          <w:szCs w:val="28"/>
        </w:rPr>
        <w:t>人才引育对象</w:t>
      </w:r>
      <w:proofErr w:type="gramEnd"/>
      <w:r w:rsidRPr="00E837E3">
        <w:rPr>
          <w:rFonts w:ascii="黑体" w:eastAsia="黑体" w:hAnsi="黑体" w:cs="宋体" w:hint="eastAsia"/>
          <w:kern w:val="0"/>
          <w:sz w:val="28"/>
          <w:szCs w:val="28"/>
        </w:rPr>
        <w:t>进一步加大支持力度，力争将最优质的人才引进来为我所用。</w:t>
      </w:r>
    </w:p>
    <w:p w14:paraId="3189CA7E" w14:textId="77777777"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p>
    <w:p w14:paraId="26A6CDBC" w14:textId="2884FF06"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3</w:t>
      </w:r>
      <w:r w:rsidRPr="00E837E3">
        <w:rPr>
          <w:rFonts w:ascii="黑体" w:eastAsia="黑体" w:hAnsi="黑体" w:cs="宋体" w:hint="eastAsia"/>
          <w:kern w:val="0"/>
          <w:sz w:val="28"/>
          <w:szCs w:val="28"/>
        </w:rPr>
        <w:t>、</w:t>
      </w:r>
      <w:r w:rsidRPr="00E837E3">
        <w:rPr>
          <w:rFonts w:ascii="黑体" w:eastAsia="黑体" w:hAnsi="黑体" w:cs="宋体" w:hint="eastAsia"/>
          <w:kern w:val="0"/>
          <w:sz w:val="28"/>
          <w:szCs w:val="28"/>
        </w:rPr>
        <w:t>认定方式更优化</w:t>
      </w:r>
    </w:p>
    <w:p w14:paraId="682F75C5"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充分发挥用人单位在引才用才、科技创新等方面的主体作用，将薪酬、学历和岗位技术职务等体现人才价值的市场要素作为评价奖励人才的主要标准，由企业自主认定、引进人才。</w:t>
      </w:r>
    </w:p>
    <w:p w14:paraId="149F208F" w14:textId="77777777" w:rsidR="00E837E3" w:rsidRPr="00E837E3" w:rsidRDefault="00E837E3" w:rsidP="00E837E3">
      <w:pPr>
        <w:widowControl/>
        <w:spacing w:line="360" w:lineRule="auto"/>
        <w:ind w:firstLineChars="200" w:firstLine="560"/>
        <w:jc w:val="left"/>
        <w:rPr>
          <w:rFonts w:ascii="黑体" w:eastAsia="黑体" w:hAnsi="黑体" w:cs="宋体"/>
          <w:kern w:val="0"/>
          <w:sz w:val="28"/>
          <w:szCs w:val="28"/>
        </w:rPr>
      </w:pPr>
    </w:p>
    <w:p w14:paraId="65B78205" w14:textId="135AFFE0"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4、</w:t>
      </w:r>
      <w:r w:rsidRPr="00E837E3">
        <w:rPr>
          <w:rFonts w:ascii="黑体" w:eastAsia="黑体" w:hAnsi="黑体" w:cs="宋体" w:hint="eastAsia"/>
          <w:kern w:val="0"/>
          <w:sz w:val="28"/>
          <w:szCs w:val="28"/>
        </w:rPr>
        <w:t>政策覆盖更全面</w:t>
      </w:r>
    </w:p>
    <w:p w14:paraId="47D00F5B" w14:textId="7727C287"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r w:rsidRPr="00E837E3">
        <w:rPr>
          <w:rFonts w:ascii="黑体" w:eastAsia="黑体" w:hAnsi="黑体" w:cs="宋体" w:hint="eastAsia"/>
          <w:color w:val="333333"/>
          <w:kern w:val="0"/>
          <w:sz w:val="28"/>
          <w:szCs w:val="28"/>
        </w:rPr>
        <w:t>对重大项目引进的重要技术人才，来区实习大学生、来区打卡体验的青年人才均给予政策支持，助力打造“人才友好型城市”。同时，我们会将与我区原有的人才政策做好衔接，保障新老政策有效兑现。</w:t>
      </w:r>
    </w:p>
    <w:p w14:paraId="13E9F8E4"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7D5F51B4" w14:textId="48F03761" w:rsidR="00E837E3" w:rsidRPr="00E837E3" w:rsidRDefault="00E837E3" w:rsidP="00E837E3">
      <w:pPr>
        <w:widowControl/>
        <w:spacing w:line="360" w:lineRule="auto"/>
        <w:ind w:firstLineChars="200" w:firstLine="562"/>
        <w:jc w:val="left"/>
        <w:rPr>
          <w:rFonts w:ascii="宋体" w:eastAsia="宋体" w:hAnsi="宋体" w:cs="宋体"/>
          <w:kern w:val="0"/>
          <w:sz w:val="28"/>
          <w:szCs w:val="28"/>
        </w:rPr>
      </w:pPr>
      <w:r w:rsidRPr="00E837E3">
        <w:rPr>
          <w:rFonts w:ascii="黑体" w:eastAsia="黑体" w:hAnsi="黑体" w:cs="宋体" w:hint="eastAsia"/>
          <w:b/>
          <w:bCs/>
          <w:kern w:val="0"/>
          <w:sz w:val="28"/>
          <w:szCs w:val="28"/>
        </w:rPr>
        <w:t>三、</w:t>
      </w:r>
      <w:r w:rsidRPr="00E837E3">
        <w:rPr>
          <w:rFonts w:ascii="黑体" w:eastAsia="黑体" w:hAnsi="黑体" w:cs="宋体" w:hint="eastAsia"/>
          <w:b/>
          <w:bCs/>
          <w:kern w:val="0"/>
          <w:sz w:val="28"/>
          <w:szCs w:val="28"/>
        </w:rPr>
        <w:t>1+13人才新政出台的背景与考虑</w:t>
      </w:r>
      <w:r w:rsidRPr="00E837E3">
        <w:rPr>
          <w:rFonts w:ascii="宋体" w:eastAsia="宋体" w:hAnsi="宋体" w:cs="宋体"/>
          <w:kern w:val="0"/>
          <w:sz w:val="28"/>
          <w:szCs w:val="28"/>
        </w:rPr>
        <w:br/>
      </w:r>
    </w:p>
    <w:p w14:paraId="4CCE683E"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color w:val="333333"/>
          <w:kern w:val="0"/>
          <w:sz w:val="28"/>
          <w:szCs w:val="28"/>
        </w:rPr>
        <w:t>常州国家高新区历来高度重视人才创新创业，自2006年首次实施“千名海外人才集聚工程”以来，</w:t>
      </w:r>
      <w:proofErr w:type="gramStart"/>
      <w:r w:rsidRPr="00E837E3">
        <w:rPr>
          <w:rFonts w:ascii="黑体" w:eastAsia="黑体" w:hAnsi="黑体" w:cs="宋体" w:hint="eastAsia"/>
          <w:color w:val="333333"/>
          <w:kern w:val="0"/>
          <w:sz w:val="28"/>
          <w:szCs w:val="28"/>
        </w:rPr>
        <w:t>引育了</w:t>
      </w:r>
      <w:proofErr w:type="gramEnd"/>
      <w:r w:rsidRPr="00E837E3">
        <w:rPr>
          <w:rFonts w:ascii="黑体" w:eastAsia="黑体" w:hAnsi="黑体" w:cs="宋体" w:hint="eastAsia"/>
          <w:color w:val="333333"/>
          <w:kern w:val="0"/>
          <w:sz w:val="28"/>
          <w:szCs w:val="28"/>
        </w:rPr>
        <w:t>大量优质创新创业人才，成效卓著。2017年出台“1+24”人才政策体系，2019年删繁就简为“1+15”人才政策体系，区财政每年投入1.5亿用于各类高层次人才引育，取得了较好的反响。</w:t>
      </w:r>
    </w:p>
    <w:p w14:paraId="2581E41F"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543C0B1D" w14:textId="6C685F78"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r w:rsidRPr="00E837E3">
        <w:rPr>
          <w:rFonts w:ascii="黑体" w:eastAsia="黑体" w:hAnsi="黑体" w:cs="宋体" w:hint="eastAsia"/>
          <w:color w:val="333333"/>
          <w:kern w:val="0"/>
          <w:sz w:val="28"/>
          <w:szCs w:val="28"/>
        </w:rPr>
        <w:t>但总体来说，相较于国内先进城市，我区还不同程度地存在用人单位主体作用发挥不充分、骨干人才留</w:t>
      </w:r>
      <w:proofErr w:type="gramStart"/>
      <w:r w:rsidRPr="00E837E3">
        <w:rPr>
          <w:rFonts w:ascii="黑体" w:eastAsia="黑体" w:hAnsi="黑体" w:cs="宋体" w:hint="eastAsia"/>
          <w:color w:val="333333"/>
          <w:kern w:val="0"/>
          <w:sz w:val="28"/>
          <w:szCs w:val="28"/>
        </w:rPr>
        <w:t>不住等</w:t>
      </w:r>
      <w:proofErr w:type="gramEnd"/>
      <w:r w:rsidRPr="00E837E3">
        <w:rPr>
          <w:rFonts w:ascii="黑体" w:eastAsia="黑体" w:hAnsi="黑体" w:cs="宋体" w:hint="eastAsia"/>
          <w:color w:val="333333"/>
          <w:kern w:val="0"/>
          <w:sz w:val="28"/>
          <w:szCs w:val="28"/>
        </w:rPr>
        <w:t>问题。此次出台《“1+13”人才新政》，其目的在于进一步贯彻落实省委关于人才工作“五坚持五提升”精神，充分发挥苏南自主创新示范区的政策优势，为我区营造国际一流营商环境提供坚实的人才基础。</w:t>
      </w:r>
    </w:p>
    <w:p w14:paraId="1E833E1D"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17AC82AA" w14:textId="536C209F" w:rsidR="00E837E3" w:rsidRPr="00E837E3" w:rsidRDefault="00E837E3" w:rsidP="00E837E3">
      <w:pPr>
        <w:widowControl/>
        <w:spacing w:line="360" w:lineRule="auto"/>
        <w:ind w:firstLineChars="200" w:firstLine="562"/>
        <w:jc w:val="left"/>
        <w:rPr>
          <w:rFonts w:ascii="黑体" w:eastAsia="黑体" w:hAnsi="黑体" w:cs="宋体"/>
          <w:b/>
          <w:bCs/>
          <w:kern w:val="0"/>
          <w:sz w:val="28"/>
          <w:szCs w:val="28"/>
        </w:rPr>
      </w:pPr>
      <w:r w:rsidRPr="00E837E3">
        <w:rPr>
          <w:rFonts w:ascii="黑体" w:eastAsia="黑体" w:hAnsi="黑体" w:cs="宋体" w:hint="eastAsia"/>
          <w:b/>
          <w:bCs/>
          <w:kern w:val="0"/>
          <w:sz w:val="28"/>
          <w:szCs w:val="28"/>
        </w:rPr>
        <w:t>四、</w:t>
      </w:r>
      <w:r w:rsidRPr="00E837E3">
        <w:rPr>
          <w:rFonts w:ascii="黑体" w:eastAsia="黑体" w:hAnsi="黑体" w:cs="宋体" w:hint="eastAsia"/>
          <w:b/>
          <w:bCs/>
          <w:kern w:val="0"/>
          <w:sz w:val="28"/>
          <w:szCs w:val="28"/>
        </w:rPr>
        <w:t>新政在完善人才服务保障体系的新规定</w:t>
      </w:r>
    </w:p>
    <w:p w14:paraId="762C4FFF" w14:textId="77777777"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p>
    <w:p w14:paraId="501D74F2"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color w:val="333333"/>
          <w:kern w:val="0"/>
          <w:sz w:val="28"/>
          <w:szCs w:val="28"/>
        </w:rPr>
        <w:t>为了给人才提供最优的人才服务保障，创新提出了人才“三优”工程，即</w:t>
      </w:r>
      <w:r w:rsidRPr="00E837E3">
        <w:rPr>
          <w:rFonts w:ascii="黑体" w:eastAsia="黑体" w:hAnsi="黑体" w:cs="宋体" w:hint="eastAsia"/>
          <w:b/>
          <w:bCs/>
          <w:color w:val="FF8124"/>
          <w:kern w:val="0"/>
          <w:sz w:val="28"/>
          <w:szCs w:val="28"/>
        </w:rPr>
        <w:t>“人才优享工程、人才优居工程、人才优智工程”</w:t>
      </w:r>
      <w:r w:rsidRPr="00E837E3">
        <w:rPr>
          <w:rFonts w:ascii="黑体" w:eastAsia="黑体" w:hAnsi="黑体" w:cs="宋体" w:hint="eastAsia"/>
          <w:color w:val="333333"/>
          <w:kern w:val="0"/>
          <w:sz w:val="28"/>
          <w:szCs w:val="28"/>
        </w:rPr>
        <w:t>的总称。</w:t>
      </w:r>
    </w:p>
    <w:p w14:paraId="151C42CE"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783B98F9"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color w:val="333333"/>
          <w:kern w:val="0"/>
          <w:sz w:val="28"/>
          <w:szCs w:val="28"/>
        </w:rPr>
        <w:t>具体来说，</w:t>
      </w:r>
      <w:r w:rsidRPr="00E837E3">
        <w:rPr>
          <w:rFonts w:ascii="黑体" w:eastAsia="黑体" w:hAnsi="黑体" w:cs="宋体" w:hint="eastAsia"/>
          <w:b/>
          <w:bCs/>
          <w:color w:val="333333"/>
          <w:kern w:val="0"/>
          <w:sz w:val="28"/>
          <w:szCs w:val="28"/>
        </w:rPr>
        <w:t>“人才优享工程”</w:t>
      </w:r>
      <w:r w:rsidRPr="00E837E3">
        <w:rPr>
          <w:rFonts w:ascii="黑体" w:eastAsia="黑体" w:hAnsi="黑体" w:cs="宋体" w:hint="eastAsia"/>
          <w:color w:val="333333"/>
          <w:kern w:val="0"/>
          <w:sz w:val="28"/>
          <w:szCs w:val="28"/>
        </w:rPr>
        <w:t>是通过整合各方服务资源，建立多部门联动机制，使高层次人才在出行、教育、医疗健康、家庭游乐等方面享受个性化服务。</w:t>
      </w:r>
    </w:p>
    <w:p w14:paraId="216874E1"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3F58AF49" w14:textId="77777777" w:rsidR="00E837E3" w:rsidRPr="00E837E3" w:rsidRDefault="00E837E3" w:rsidP="00E837E3">
      <w:pPr>
        <w:widowControl/>
        <w:spacing w:line="360" w:lineRule="auto"/>
        <w:ind w:firstLineChars="200" w:firstLine="562"/>
        <w:jc w:val="left"/>
        <w:rPr>
          <w:rFonts w:ascii="宋体" w:eastAsia="宋体" w:hAnsi="宋体" w:cs="宋体"/>
          <w:kern w:val="0"/>
          <w:sz w:val="28"/>
          <w:szCs w:val="28"/>
        </w:rPr>
      </w:pPr>
      <w:r w:rsidRPr="00E837E3">
        <w:rPr>
          <w:rFonts w:ascii="黑体" w:eastAsia="黑体" w:hAnsi="黑体" w:cs="宋体" w:hint="eastAsia"/>
          <w:b/>
          <w:bCs/>
          <w:color w:val="333333"/>
          <w:kern w:val="0"/>
          <w:sz w:val="28"/>
          <w:szCs w:val="28"/>
        </w:rPr>
        <w:t>“人才优居工程”</w:t>
      </w:r>
      <w:r w:rsidRPr="00E837E3">
        <w:rPr>
          <w:rFonts w:ascii="黑体" w:eastAsia="黑体" w:hAnsi="黑体" w:cs="宋体" w:hint="eastAsia"/>
          <w:color w:val="333333"/>
          <w:kern w:val="0"/>
          <w:sz w:val="28"/>
          <w:szCs w:val="28"/>
        </w:rPr>
        <w:t>是通过建设、改造各类型人才公寓，以及租购房补贴等方式为人才安居保障。2021年我区人才公寓建设目标任务为6000套，到2023年全区将建成21600套人才公寓，为人才提供更优质服务。</w:t>
      </w:r>
    </w:p>
    <w:p w14:paraId="48494B4D"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38886D88" w14:textId="25B6AF1B" w:rsidR="00E837E3" w:rsidRPr="00E837E3" w:rsidRDefault="00E837E3" w:rsidP="00E837E3">
      <w:pPr>
        <w:widowControl/>
        <w:spacing w:line="360" w:lineRule="auto"/>
        <w:ind w:firstLineChars="200" w:firstLine="562"/>
        <w:jc w:val="left"/>
        <w:rPr>
          <w:rFonts w:ascii="宋体" w:eastAsia="宋体" w:hAnsi="宋体" w:cs="宋体" w:hint="eastAsia"/>
          <w:kern w:val="0"/>
          <w:sz w:val="28"/>
          <w:szCs w:val="28"/>
        </w:rPr>
      </w:pPr>
      <w:r w:rsidRPr="00E837E3">
        <w:rPr>
          <w:rFonts w:ascii="黑体" w:eastAsia="黑体" w:hAnsi="黑体" w:cs="宋体" w:hint="eastAsia"/>
          <w:b/>
          <w:bCs/>
          <w:color w:val="333333"/>
          <w:kern w:val="0"/>
          <w:sz w:val="28"/>
          <w:szCs w:val="28"/>
        </w:rPr>
        <w:t>“人才优智工程”</w:t>
      </w:r>
      <w:r w:rsidRPr="00E837E3">
        <w:rPr>
          <w:rFonts w:ascii="黑体" w:eastAsia="黑体" w:hAnsi="黑体" w:cs="宋体" w:hint="eastAsia"/>
          <w:color w:val="333333"/>
          <w:kern w:val="0"/>
          <w:sz w:val="28"/>
          <w:szCs w:val="28"/>
        </w:rPr>
        <w:t>是通过建立健全人才创新创业项目决策咨询制度，选聘长期在人才工作一线从事理论研究、政策制定、发展规划、资源对接、项目招引的资深专家，打造聚才引智专家智库，从而</w:t>
      </w:r>
      <w:proofErr w:type="gramStart"/>
      <w:r w:rsidRPr="00E837E3">
        <w:rPr>
          <w:rFonts w:ascii="黑体" w:eastAsia="黑体" w:hAnsi="黑体" w:cs="宋体" w:hint="eastAsia"/>
          <w:color w:val="333333"/>
          <w:kern w:val="0"/>
          <w:sz w:val="28"/>
          <w:szCs w:val="28"/>
        </w:rPr>
        <w:t>助引优质</w:t>
      </w:r>
      <w:proofErr w:type="gramEnd"/>
      <w:r w:rsidRPr="00E837E3">
        <w:rPr>
          <w:rFonts w:ascii="黑体" w:eastAsia="黑体" w:hAnsi="黑体" w:cs="宋体" w:hint="eastAsia"/>
          <w:color w:val="333333"/>
          <w:kern w:val="0"/>
          <w:sz w:val="28"/>
          <w:szCs w:val="28"/>
        </w:rPr>
        <w:t>人才项目，助推人才企业高速发展，助力人才圆梦高新区。</w:t>
      </w:r>
    </w:p>
    <w:p w14:paraId="64DECAE1"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491B0101" w14:textId="3CAFEA01" w:rsidR="00E837E3" w:rsidRPr="00E837E3" w:rsidRDefault="00E837E3" w:rsidP="00E837E3">
      <w:pPr>
        <w:widowControl/>
        <w:spacing w:line="360" w:lineRule="auto"/>
        <w:ind w:firstLineChars="200" w:firstLine="562"/>
        <w:jc w:val="left"/>
        <w:rPr>
          <w:rFonts w:ascii="宋体" w:eastAsia="宋体" w:hAnsi="宋体" w:cs="宋体"/>
          <w:kern w:val="0"/>
          <w:sz w:val="28"/>
          <w:szCs w:val="28"/>
        </w:rPr>
      </w:pPr>
      <w:r w:rsidRPr="00E837E3">
        <w:rPr>
          <w:rFonts w:ascii="黑体" w:eastAsia="黑体" w:hAnsi="黑体" w:cs="宋体" w:hint="eastAsia"/>
          <w:b/>
          <w:bCs/>
          <w:kern w:val="0"/>
          <w:sz w:val="28"/>
          <w:szCs w:val="28"/>
        </w:rPr>
        <w:t>五、</w:t>
      </w:r>
      <w:r w:rsidRPr="00E837E3">
        <w:rPr>
          <w:rFonts w:ascii="黑体" w:eastAsia="黑体" w:hAnsi="黑体" w:cs="宋体" w:hint="eastAsia"/>
          <w:b/>
          <w:bCs/>
          <w:kern w:val="0"/>
          <w:sz w:val="28"/>
          <w:szCs w:val="28"/>
        </w:rPr>
        <w:t>新政的创业激励政策</w:t>
      </w:r>
    </w:p>
    <w:p w14:paraId="747BC601" w14:textId="7D0E393C"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p>
    <w:p w14:paraId="4B680C06"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color w:val="333333"/>
          <w:kern w:val="0"/>
          <w:sz w:val="28"/>
          <w:szCs w:val="28"/>
        </w:rPr>
        <w:lastRenderedPageBreak/>
        <w:t>如果您选择申报是正在实施的“龙城英才计划”创业类项目，最高可获得创业资助、办公补贴、安家补贴、综合贡献奖励、贷款利息补贴等多方面全方位支持，最高可获得1935万元资助。</w:t>
      </w:r>
    </w:p>
    <w:p w14:paraId="71A21F2A"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30796726" w14:textId="51A81E87"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r w:rsidRPr="00E837E3">
        <w:rPr>
          <w:rFonts w:ascii="黑体" w:eastAsia="黑体" w:hAnsi="黑体" w:cs="宋体" w:hint="eastAsia"/>
          <w:color w:val="333333"/>
          <w:kern w:val="0"/>
          <w:sz w:val="28"/>
          <w:szCs w:val="28"/>
        </w:rPr>
        <w:t>其中，如果从我区申报入选省级及以上人才工程创业项目的，在上级支持基础上，另外还将额外给予最高105万元资助。</w:t>
      </w:r>
    </w:p>
    <w:p w14:paraId="3C76F598"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59953AF4" w14:textId="1D05DA7B" w:rsidR="00E837E3" w:rsidRPr="00E837E3" w:rsidRDefault="00E837E3" w:rsidP="00E837E3">
      <w:pPr>
        <w:widowControl/>
        <w:spacing w:line="360" w:lineRule="auto"/>
        <w:ind w:firstLineChars="200" w:firstLine="562"/>
        <w:jc w:val="left"/>
        <w:rPr>
          <w:rFonts w:ascii="黑体" w:eastAsia="黑体" w:hAnsi="黑体" w:cs="宋体"/>
          <w:b/>
          <w:bCs/>
          <w:kern w:val="0"/>
          <w:sz w:val="28"/>
          <w:szCs w:val="28"/>
        </w:rPr>
      </w:pPr>
      <w:r w:rsidRPr="00E837E3">
        <w:rPr>
          <w:rFonts w:ascii="黑体" w:eastAsia="黑体" w:hAnsi="黑体" w:cs="宋体" w:hint="eastAsia"/>
          <w:b/>
          <w:bCs/>
          <w:kern w:val="0"/>
          <w:sz w:val="28"/>
          <w:szCs w:val="28"/>
        </w:rPr>
        <w:t>六、</w:t>
      </w:r>
      <w:r w:rsidRPr="00E837E3">
        <w:rPr>
          <w:rFonts w:ascii="黑体" w:eastAsia="黑体" w:hAnsi="黑体" w:cs="宋体" w:hint="eastAsia"/>
          <w:b/>
          <w:bCs/>
          <w:kern w:val="0"/>
          <w:sz w:val="28"/>
          <w:szCs w:val="28"/>
        </w:rPr>
        <w:t>新政的员工技能培训优惠补贴</w:t>
      </w:r>
    </w:p>
    <w:p w14:paraId="049B6971" w14:textId="77777777"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p>
    <w:p w14:paraId="4D0391FC"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为了激发企业培养技能人才积极性，只要企业组织职工参加区高技能人才培养，取得相应职业资格证书或技能等级证书，对培育初中级工（五级或四级）以上人才的，给予企业每人最高5000元资助。</w:t>
      </w:r>
    </w:p>
    <w:p w14:paraId="1D04473E"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482DCF11"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对技能岗位新招用和转岗人员等参加企业新型学徒培养，给予企业每人每年最高6000元资助。</w:t>
      </w:r>
    </w:p>
    <w:p w14:paraId="206DAC33"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55B6356D" w14:textId="3B2CEB01"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同时，为了保障企业培训有平台，员工展示有舞台，企业新建区高技能人才培养示范基地、技能大师工作室，给予每家5万元建设经费资助，职工参加各类技能竞赛获奖的，给予每人最高8万元奖励。</w:t>
      </w:r>
    </w:p>
    <w:p w14:paraId="45405FCD" w14:textId="77777777"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p>
    <w:p w14:paraId="26AE612E" w14:textId="5928D5D6" w:rsidR="00E837E3" w:rsidRPr="00E837E3" w:rsidRDefault="00E837E3" w:rsidP="00E837E3">
      <w:pPr>
        <w:widowControl/>
        <w:spacing w:line="360" w:lineRule="auto"/>
        <w:ind w:firstLineChars="200" w:firstLine="562"/>
        <w:jc w:val="left"/>
        <w:rPr>
          <w:rFonts w:ascii="黑体" w:eastAsia="黑体" w:hAnsi="黑体" w:cs="宋体"/>
          <w:b/>
          <w:bCs/>
          <w:kern w:val="0"/>
          <w:sz w:val="28"/>
          <w:szCs w:val="28"/>
        </w:rPr>
      </w:pPr>
      <w:r w:rsidRPr="00E837E3">
        <w:rPr>
          <w:rFonts w:ascii="黑体" w:eastAsia="黑体" w:hAnsi="黑体" w:cs="宋体" w:hint="eastAsia"/>
          <w:b/>
          <w:bCs/>
          <w:kern w:val="0"/>
          <w:sz w:val="28"/>
          <w:szCs w:val="28"/>
        </w:rPr>
        <w:lastRenderedPageBreak/>
        <w:t>七、</w:t>
      </w:r>
      <w:r w:rsidRPr="00E837E3">
        <w:rPr>
          <w:rFonts w:ascii="黑体" w:eastAsia="黑体" w:hAnsi="黑体" w:cs="宋体" w:hint="eastAsia"/>
          <w:b/>
          <w:bCs/>
          <w:kern w:val="0"/>
          <w:sz w:val="28"/>
          <w:szCs w:val="28"/>
        </w:rPr>
        <w:t>大学生创业创新的激励举措</w:t>
      </w:r>
    </w:p>
    <w:p w14:paraId="0EA05F04" w14:textId="77777777"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p>
    <w:p w14:paraId="0AD2E30D"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常州市外青年人才来区，在享受市级“青年生活双资助”政策基础上，还可以申请“龙城打卡礼遇”，享受国家5A级景区中华</w:t>
      </w:r>
      <w:proofErr w:type="gramStart"/>
      <w:r w:rsidRPr="00E837E3">
        <w:rPr>
          <w:rFonts w:ascii="黑体" w:eastAsia="黑体" w:hAnsi="黑体" w:cs="宋体" w:hint="eastAsia"/>
          <w:kern w:val="0"/>
          <w:sz w:val="28"/>
          <w:szCs w:val="28"/>
        </w:rPr>
        <w:t>恐龙园</w:t>
      </w:r>
      <w:proofErr w:type="gramEnd"/>
      <w:r w:rsidRPr="00E837E3">
        <w:rPr>
          <w:rFonts w:ascii="黑体" w:eastAsia="黑体" w:hAnsi="黑体" w:cs="宋体" w:hint="eastAsia"/>
          <w:kern w:val="0"/>
          <w:sz w:val="28"/>
          <w:szCs w:val="28"/>
        </w:rPr>
        <w:t>1日免费游玩、本地特色商圈免费体验</w:t>
      </w:r>
      <w:proofErr w:type="gramStart"/>
      <w:r w:rsidRPr="00E837E3">
        <w:rPr>
          <w:rFonts w:ascii="黑体" w:eastAsia="黑体" w:hAnsi="黑体" w:cs="宋体" w:hint="eastAsia"/>
          <w:kern w:val="0"/>
          <w:sz w:val="28"/>
          <w:szCs w:val="28"/>
        </w:rPr>
        <w:t>券</w:t>
      </w:r>
      <w:proofErr w:type="gramEnd"/>
      <w:r w:rsidRPr="00E837E3">
        <w:rPr>
          <w:rFonts w:ascii="黑体" w:eastAsia="黑体" w:hAnsi="黑体" w:cs="宋体" w:hint="eastAsia"/>
          <w:kern w:val="0"/>
          <w:sz w:val="28"/>
          <w:szCs w:val="28"/>
        </w:rPr>
        <w:t>、青年驿站最多7日免费住宿、公共交通免费体验礼包。</w:t>
      </w:r>
    </w:p>
    <w:p w14:paraId="575D2C2F"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2C74E556"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此外，如果您选择创业的话，我区有专门瞄准青年人才创业的“嘉壹度青年</w:t>
      </w:r>
      <w:proofErr w:type="gramStart"/>
      <w:r w:rsidRPr="00E837E3">
        <w:rPr>
          <w:rFonts w:ascii="黑体" w:eastAsia="黑体" w:hAnsi="黑体" w:cs="宋体" w:hint="eastAsia"/>
          <w:kern w:val="0"/>
          <w:sz w:val="28"/>
          <w:szCs w:val="28"/>
        </w:rPr>
        <w:t>菁</w:t>
      </w:r>
      <w:proofErr w:type="gramEnd"/>
      <w:r w:rsidRPr="00E837E3">
        <w:rPr>
          <w:rFonts w:ascii="黑体" w:eastAsia="黑体" w:hAnsi="黑体" w:cs="宋体" w:hint="eastAsia"/>
          <w:kern w:val="0"/>
          <w:sz w:val="28"/>
          <w:szCs w:val="28"/>
        </w:rPr>
        <w:t>英计划”，给予青年创业项目5-10万元创业资助和1.5万元办公场所房租补贴，其中特别优秀的项目，最高可获100万元的特别资助。</w:t>
      </w:r>
    </w:p>
    <w:p w14:paraId="1B8EDB0D"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5359711E" w14:textId="1A827ED2"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同时，本区建有专门服务青年人才创业的“嘉壹度众创空间”，这里集聚了一批</w:t>
      </w:r>
      <w:proofErr w:type="gramStart"/>
      <w:r w:rsidRPr="00E837E3">
        <w:rPr>
          <w:rFonts w:ascii="黑体" w:eastAsia="黑体" w:hAnsi="黑体" w:cs="宋体" w:hint="eastAsia"/>
          <w:kern w:val="0"/>
          <w:sz w:val="28"/>
          <w:szCs w:val="28"/>
        </w:rPr>
        <w:t>跟优秀</w:t>
      </w:r>
      <w:proofErr w:type="gramEnd"/>
      <w:r w:rsidRPr="00E837E3">
        <w:rPr>
          <w:rFonts w:ascii="黑体" w:eastAsia="黑体" w:hAnsi="黑体" w:cs="宋体" w:hint="eastAsia"/>
          <w:kern w:val="0"/>
          <w:sz w:val="28"/>
          <w:szCs w:val="28"/>
        </w:rPr>
        <w:t>的创业大学生......</w:t>
      </w:r>
    </w:p>
    <w:p w14:paraId="1B47FBE2" w14:textId="77777777" w:rsidR="00E837E3" w:rsidRPr="00E837E3" w:rsidRDefault="00E837E3" w:rsidP="00E837E3">
      <w:pPr>
        <w:widowControl/>
        <w:spacing w:line="360" w:lineRule="auto"/>
        <w:ind w:firstLineChars="200" w:firstLine="560"/>
        <w:jc w:val="left"/>
        <w:rPr>
          <w:rFonts w:ascii="宋体" w:eastAsia="宋体" w:hAnsi="宋体" w:cs="宋体" w:hint="eastAsia"/>
          <w:kern w:val="0"/>
          <w:sz w:val="28"/>
          <w:szCs w:val="28"/>
        </w:rPr>
      </w:pPr>
    </w:p>
    <w:p w14:paraId="29556849" w14:textId="4BD08603" w:rsidR="00E837E3" w:rsidRPr="00E837E3" w:rsidRDefault="00E837E3" w:rsidP="00E837E3">
      <w:pPr>
        <w:widowControl/>
        <w:spacing w:line="360" w:lineRule="auto"/>
        <w:ind w:firstLineChars="200" w:firstLine="562"/>
        <w:jc w:val="left"/>
        <w:rPr>
          <w:rFonts w:ascii="黑体" w:eastAsia="黑体" w:hAnsi="黑体" w:cs="宋体"/>
          <w:b/>
          <w:bCs/>
          <w:kern w:val="0"/>
          <w:sz w:val="28"/>
          <w:szCs w:val="28"/>
        </w:rPr>
      </w:pPr>
      <w:r w:rsidRPr="00E837E3">
        <w:rPr>
          <w:rFonts w:ascii="黑体" w:eastAsia="黑体" w:hAnsi="黑体" w:cs="宋体" w:hint="eastAsia"/>
          <w:b/>
          <w:bCs/>
          <w:kern w:val="0"/>
          <w:sz w:val="28"/>
          <w:szCs w:val="28"/>
        </w:rPr>
        <w:t xml:space="preserve">联系方式 </w:t>
      </w:r>
    </w:p>
    <w:p w14:paraId="19B1FA42"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145B078E"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1. 顶尖人才政策相关内容可以联系区委组织部（人才办）进行咨询，电话是0519-85129870；</w:t>
      </w:r>
    </w:p>
    <w:p w14:paraId="033D8731"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6A78038B"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Calibri" w:eastAsia="黑体" w:hAnsi="Calibri" w:cs="Calibri"/>
          <w:kern w:val="0"/>
          <w:sz w:val="28"/>
          <w:szCs w:val="28"/>
        </w:rPr>
        <w:t> </w:t>
      </w:r>
      <w:r w:rsidRPr="00E837E3">
        <w:rPr>
          <w:rFonts w:ascii="黑体" w:eastAsia="黑体" w:hAnsi="黑体" w:cs="宋体" w:hint="eastAsia"/>
          <w:kern w:val="0"/>
          <w:sz w:val="28"/>
          <w:szCs w:val="28"/>
        </w:rPr>
        <w:t>2．创业、创新人才政策相关内容可以联系区科技局进行咨询，电话分别是0519-85178971，0519-85178965；</w:t>
      </w:r>
      <w:r w:rsidRPr="00E837E3">
        <w:rPr>
          <w:rFonts w:ascii="Calibri" w:eastAsia="黑体" w:hAnsi="Calibri" w:cs="Calibri"/>
          <w:kern w:val="0"/>
          <w:sz w:val="28"/>
          <w:szCs w:val="28"/>
        </w:rPr>
        <w:t> </w:t>
      </w:r>
    </w:p>
    <w:p w14:paraId="192CD3CD"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67C623F4"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3．产业人才、技能人才、社工人</w:t>
      </w:r>
      <w:proofErr w:type="gramStart"/>
      <w:r w:rsidRPr="00E837E3">
        <w:rPr>
          <w:rFonts w:ascii="黑体" w:eastAsia="黑体" w:hAnsi="黑体" w:cs="宋体" w:hint="eastAsia"/>
          <w:kern w:val="0"/>
          <w:sz w:val="28"/>
          <w:szCs w:val="28"/>
        </w:rPr>
        <w:t>才政策</w:t>
      </w:r>
      <w:proofErr w:type="gramEnd"/>
      <w:r w:rsidRPr="00E837E3">
        <w:rPr>
          <w:rFonts w:ascii="黑体" w:eastAsia="黑体" w:hAnsi="黑体" w:cs="宋体" w:hint="eastAsia"/>
          <w:kern w:val="0"/>
          <w:sz w:val="28"/>
          <w:szCs w:val="28"/>
        </w:rPr>
        <w:t>相关内容可以联系区</w:t>
      </w:r>
      <w:proofErr w:type="gramStart"/>
      <w:r w:rsidRPr="00E837E3">
        <w:rPr>
          <w:rFonts w:ascii="黑体" w:eastAsia="黑体" w:hAnsi="黑体" w:cs="宋体" w:hint="eastAsia"/>
          <w:kern w:val="0"/>
          <w:sz w:val="28"/>
          <w:szCs w:val="28"/>
        </w:rPr>
        <w:t>人社局</w:t>
      </w:r>
      <w:proofErr w:type="gramEnd"/>
      <w:r w:rsidRPr="00E837E3">
        <w:rPr>
          <w:rFonts w:ascii="黑体" w:eastAsia="黑体" w:hAnsi="黑体" w:cs="宋体" w:hint="eastAsia"/>
          <w:kern w:val="0"/>
          <w:sz w:val="28"/>
          <w:szCs w:val="28"/>
        </w:rPr>
        <w:t>进行咨询，电话分别是0519-88516933，0519-88516952，0519-85127335；</w:t>
      </w:r>
    </w:p>
    <w:p w14:paraId="375E4898"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3713B9D9"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Calibri" w:eastAsia="黑体" w:hAnsi="Calibri" w:cs="Calibri"/>
          <w:kern w:val="0"/>
          <w:sz w:val="28"/>
          <w:szCs w:val="28"/>
        </w:rPr>
        <w:t> </w:t>
      </w:r>
      <w:r w:rsidRPr="00E837E3">
        <w:rPr>
          <w:rFonts w:ascii="黑体" w:eastAsia="黑体" w:hAnsi="黑体" w:cs="宋体" w:hint="eastAsia"/>
          <w:kern w:val="0"/>
          <w:sz w:val="28"/>
          <w:szCs w:val="28"/>
        </w:rPr>
        <w:t>4．文化人才政策相关内容可以联系区委宣统部进行咨询，电话是0519-85163109；</w:t>
      </w:r>
    </w:p>
    <w:p w14:paraId="0ACD9061"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0B2884DA"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Calibri" w:eastAsia="黑体" w:hAnsi="Calibri" w:cs="Calibri"/>
          <w:kern w:val="0"/>
          <w:sz w:val="28"/>
          <w:szCs w:val="28"/>
        </w:rPr>
        <w:t> </w:t>
      </w:r>
      <w:r w:rsidRPr="00E837E3">
        <w:rPr>
          <w:rFonts w:ascii="黑体" w:eastAsia="黑体" w:hAnsi="黑体" w:cs="宋体" w:hint="eastAsia"/>
          <w:kern w:val="0"/>
          <w:sz w:val="28"/>
          <w:szCs w:val="28"/>
        </w:rPr>
        <w:t>5．教育人才政策相关内容可以联系区教育局进行咨询，电话是0519-81809870；</w:t>
      </w:r>
    </w:p>
    <w:p w14:paraId="2C7D47BC"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5D35B509"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Calibri" w:eastAsia="黑体" w:hAnsi="Calibri" w:cs="Calibri"/>
          <w:kern w:val="0"/>
          <w:sz w:val="28"/>
          <w:szCs w:val="28"/>
        </w:rPr>
        <w:t> </w:t>
      </w:r>
      <w:r w:rsidRPr="00E837E3">
        <w:rPr>
          <w:rFonts w:ascii="黑体" w:eastAsia="黑体" w:hAnsi="黑体" w:cs="宋体" w:hint="eastAsia"/>
          <w:kern w:val="0"/>
          <w:sz w:val="28"/>
          <w:szCs w:val="28"/>
        </w:rPr>
        <w:t>6．卫生人才政策相关内容可以联系区</w:t>
      </w:r>
      <w:proofErr w:type="gramStart"/>
      <w:r w:rsidRPr="00E837E3">
        <w:rPr>
          <w:rFonts w:ascii="黑体" w:eastAsia="黑体" w:hAnsi="黑体" w:cs="宋体" w:hint="eastAsia"/>
          <w:kern w:val="0"/>
          <w:sz w:val="28"/>
          <w:szCs w:val="28"/>
        </w:rPr>
        <w:t>卫健局进行</w:t>
      </w:r>
      <w:proofErr w:type="gramEnd"/>
      <w:r w:rsidRPr="00E837E3">
        <w:rPr>
          <w:rFonts w:ascii="黑体" w:eastAsia="黑体" w:hAnsi="黑体" w:cs="宋体" w:hint="eastAsia"/>
          <w:kern w:val="0"/>
          <w:sz w:val="28"/>
          <w:szCs w:val="28"/>
        </w:rPr>
        <w:t>咨询，电话是0519-85127586；</w:t>
      </w:r>
      <w:r w:rsidRPr="00E837E3">
        <w:rPr>
          <w:rFonts w:ascii="Calibri" w:eastAsia="黑体" w:hAnsi="Calibri" w:cs="Calibri"/>
          <w:kern w:val="0"/>
          <w:sz w:val="28"/>
          <w:szCs w:val="28"/>
        </w:rPr>
        <w:t> </w:t>
      </w:r>
    </w:p>
    <w:p w14:paraId="706F0DE2"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6F747B5A"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7．农业人才政策相关内容可以联系区农业农村局进行咨询，电话是0519-85127279；</w:t>
      </w:r>
      <w:r w:rsidRPr="00E837E3">
        <w:rPr>
          <w:rFonts w:ascii="Calibri" w:eastAsia="黑体" w:hAnsi="Calibri" w:cs="Calibri"/>
          <w:kern w:val="0"/>
          <w:sz w:val="28"/>
          <w:szCs w:val="28"/>
        </w:rPr>
        <w:t> </w:t>
      </w:r>
    </w:p>
    <w:p w14:paraId="62AD2D65"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p>
    <w:p w14:paraId="28B365B7" w14:textId="77777777" w:rsidR="00E837E3" w:rsidRPr="00E837E3" w:rsidRDefault="00E837E3" w:rsidP="00E837E3">
      <w:pPr>
        <w:widowControl/>
        <w:spacing w:line="360" w:lineRule="auto"/>
        <w:ind w:firstLineChars="200" w:firstLine="560"/>
        <w:jc w:val="left"/>
        <w:rPr>
          <w:rFonts w:ascii="宋体" w:eastAsia="宋体" w:hAnsi="宋体" w:cs="宋体"/>
          <w:kern w:val="0"/>
          <w:sz w:val="28"/>
          <w:szCs w:val="28"/>
        </w:rPr>
      </w:pPr>
      <w:r w:rsidRPr="00E837E3">
        <w:rPr>
          <w:rFonts w:ascii="黑体" w:eastAsia="黑体" w:hAnsi="黑体" w:cs="宋体" w:hint="eastAsia"/>
          <w:kern w:val="0"/>
          <w:sz w:val="28"/>
          <w:szCs w:val="28"/>
        </w:rPr>
        <w:t>8．青年人才政策相关内容可以联系团区委进行咨询，电话是0519-85127820。</w:t>
      </w:r>
      <w:r w:rsidRPr="00E837E3">
        <w:rPr>
          <w:rFonts w:ascii="Calibri" w:eastAsia="黑体" w:hAnsi="Calibri" w:cs="Calibri"/>
          <w:kern w:val="0"/>
          <w:sz w:val="28"/>
          <w:szCs w:val="28"/>
        </w:rPr>
        <w:t> </w:t>
      </w:r>
    </w:p>
    <w:p w14:paraId="0551F826" w14:textId="77777777" w:rsidR="00E837E3" w:rsidRPr="00E837E3" w:rsidRDefault="00E837E3" w:rsidP="00E837E3">
      <w:pPr>
        <w:widowControl/>
        <w:spacing w:line="360" w:lineRule="auto"/>
        <w:ind w:firstLineChars="200" w:firstLine="560"/>
        <w:jc w:val="center"/>
        <w:rPr>
          <w:rFonts w:ascii="宋体" w:eastAsia="宋体" w:hAnsi="宋体" w:cs="宋体"/>
          <w:kern w:val="0"/>
          <w:sz w:val="28"/>
          <w:szCs w:val="28"/>
        </w:rPr>
      </w:pPr>
    </w:p>
    <w:p w14:paraId="02DEE2E6" w14:textId="69451106" w:rsidR="00E837E3" w:rsidRPr="00E837E3" w:rsidRDefault="00E837E3" w:rsidP="00E837E3">
      <w:pPr>
        <w:spacing w:line="360" w:lineRule="auto"/>
        <w:ind w:firstLineChars="200" w:firstLine="560"/>
        <w:rPr>
          <w:rFonts w:hint="eastAsia"/>
          <w:sz w:val="28"/>
          <w:szCs w:val="28"/>
        </w:rPr>
      </w:pPr>
      <w:r w:rsidRPr="00E837E3">
        <w:rPr>
          <w:rFonts w:ascii="宋体" w:eastAsia="宋体" w:hAnsi="宋体" w:cs="宋体"/>
          <w:noProof/>
          <w:kern w:val="0"/>
          <w:sz w:val="28"/>
          <w:szCs w:val="28"/>
        </w:rPr>
        <mc:AlternateContent>
          <mc:Choice Requires="wps">
            <w:drawing>
              <wp:inline distT="0" distB="0" distL="0" distR="0" wp14:anchorId="6FC06D07" wp14:editId="03FF03E5">
                <wp:extent cx="307975" cy="307975"/>
                <wp:effectExtent l="0" t="0" r="0" b="0"/>
                <wp:docPr id="1" name="矩形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D5ACA" id="矩形 1" o:spid="_x0000_s1026" alt="图片"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vCAgIAANADAAAOAAAAZHJzL2Uyb0RvYy54bWysU11uEzEQfkfiDpbfySYhJXSVTVW1KkIq&#10;UKlwgInXm7XY9Zixk024AOIMPCDxxiHgNlWvwdibhBTeEC/W/NjffPPNeHa2aRux1uQN2kKOBkMp&#10;tFVYGrss5Lu3V0+eS+ED2BIatLqQW+3l2fzxo1nncj3GGptSk2AQ6/POFbIOweVZ5lWtW/ADdNpy&#10;skJqIbBLy6wk6Bi9bbLxcPgs65BKR6i09xy97JNynvCrSqvwpqq8DqIpJHML6aR0LuKZzWeQLwlc&#10;bdSOBvwDixaM5aIHqEsIIFZk/oJqjSL0WIWBwjbDqjJKpx64m9Hwj25ua3A69cLieHeQyf8/WPV6&#10;fUPClDw7KSy0PKL7r9/vfnwT7JfaK9bq7svP+8+folSd8zm/uHU3FJv17hrVey8sXtRgl/rcOxa8&#10;h9qHiLCrNZTMeRQhsgcY0fGMJhbdKyy5OKwCJiE3FbWxBkskNmle28O89CYIxcGnw+np9EQKxamd&#10;HStAvn/syIcXGlsRjUISs0vgsL72ob+6vxJrWbwyTcNxyBv7IMCYMZLIR769FAsst8ydsF8r/gZs&#10;1Egfpeh4pQrpP6yAtBTNS8v9n44mk7iDyZmcTMfs0HFmcZwBqxiqkEGK3rwI/d6uHJllnWTuOZ6z&#10;ZpVJ/UQ9e1Y7srw2SZHdise9PPbTrd8fcf4LAAD//wMAUEsDBBQABgAIAAAAIQDyXa4d2QAAAAMB&#10;AAAPAAAAZHJzL2Rvd25yZXYueG1sTI9BS8NAEIXvgv9hGcGL2I2iUmI2RQpiEaE01Z6n2TEJZmfT&#10;7DaJ/95RD3qZx/CG977JFpNr1UB9aDwbuJoloIhLbxuuDLxuHy/noEJEtth6JgOfFGCRn55kmFo/&#10;8oaGIlZKQjikaKCOsUu1DmVNDsPMd8TivfveYZS1r7TtcZRw1+rrJLnTDhuWhho7WtZUfhRHZ2As&#10;18Nu+/Kk1xe7lefD6rAs3p6NOT+bHu5BRZri3zF84ws65MK090e2QbUG5JH4M8W7md+C2v+qzjP9&#10;nz3/AgAA//8DAFBLAQItABQABgAIAAAAIQC2gziS/gAAAOEBAAATAAAAAAAAAAAAAAAAAAAAAABb&#10;Q29udGVudF9UeXBlc10ueG1sUEsBAi0AFAAGAAgAAAAhADj9If/WAAAAlAEAAAsAAAAAAAAAAAAA&#10;AAAALwEAAF9yZWxzLy5yZWxzUEsBAi0AFAAGAAgAAAAhAPWHG8ICAgAA0AMAAA4AAAAAAAAAAAAA&#10;AAAALgIAAGRycy9lMm9Eb2MueG1sUEsBAi0AFAAGAAgAAAAhAPJdrh3ZAAAAAwEAAA8AAAAAAAAA&#10;AAAAAAAAXAQAAGRycy9kb3ducmV2LnhtbFBLBQYAAAAABAAEAPMAAABiBQAAAAA=&#10;" filled="f" stroked="f">
                <o:lock v:ext="edit" aspectratio="t"/>
                <w10:anchorlock/>
              </v:rect>
            </w:pict>
          </mc:Fallback>
        </mc:AlternateContent>
      </w:r>
    </w:p>
    <w:sectPr w:rsidR="00E837E3" w:rsidRPr="00E83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B4"/>
    <w:rsid w:val="001117E1"/>
    <w:rsid w:val="004B45B4"/>
    <w:rsid w:val="00E83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67AC"/>
  <w15:chartTrackingRefBased/>
  <w15:docId w15:val="{B03A7CCD-646A-4791-BF09-6CC775B7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7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83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9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2021-11-11T01:59:00Z</dcterms:created>
  <dcterms:modified xsi:type="dcterms:W3CDTF">2021-11-11T02:06:00Z</dcterms:modified>
</cp:coreProperties>
</file>