
<file path=[Content_Types].xml><?xml version="1.0" encoding="utf-8"?>
<Types xmlns="http://schemas.openxmlformats.org/package/2006/content-types">
  <Default Extension="xml" ContentType="application/xml"/>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0" w:afterAutospacing="0" w:line="14" w:lineRule="atLeast"/>
        <w:ind w:left="0" w:right="0" w:firstLine="0"/>
        <w:jc w:val="center"/>
        <w:rPr>
          <w:rFonts w:hint="eastAsia" w:ascii="微软雅黑" w:hAnsi="微软雅黑" w:eastAsia="微软雅黑" w:cs="微软雅黑"/>
          <w:b/>
          <w:bCs/>
          <w:i w:val="0"/>
          <w:iCs w:val="0"/>
          <w:caps w:val="0"/>
          <w:color w:val="FF0000"/>
          <w:spacing w:val="5"/>
          <w:sz w:val="28"/>
          <w:szCs w:val="28"/>
          <w:bdr w:val="none" w:color="auto" w:sz="0" w:space="0"/>
          <w:shd w:val="clear" w:fill="FFFFFF"/>
        </w:rPr>
      </w:pPr>
      <w:bookmarkStart w:id="0" w:name="_GoBack"/>
      <w:r>
        <w:rPr>
          <w:rFonts w:hint="eastAsia" w:ascii="微软雅黑" w:hAnsi="微软雅黑" w:eastAsia="微软雅黑" w:cs="微软雅黑"/>
          <w:b/>
          <w:bCs/>
          <w:i w:val="0"/>
          <w:iCs w:val="0"/>
          <w:caps w:val="0"/>
          <w:color w:val="FF0000"/>
          <w:spacing w:val="5"/>
          <w:sz w:val="28"/>
          <w:szCs w:val="28"/>
          <w:bdr w:val="none" w:color="auto" w:sz="0" w:space="0"/>
          <w:shd w:val="clear" w:fill="FFFFFF"/>
        </w:rPr>
        <w:t>军工资质相关政策变化汇总</w:t>
      </w:r>
      <w:bookmarkEnd w:id="0"/>
    </w:p>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562" w:right="0" w:hanging="562" w:hangingChars="200"/>
        <w:jc w:val="center"/>
        <w:textAlignment w:val="auto"/>
        <w:rPr>
          <w:rStyle w:val="6"/>
          <w:color w:val="0000FF"/>
          <w:sz w:val="28"/>
          <w:szCs w:val="28"/>
        </w:rPr>
      </w:pPr>
      <w:r>
        <w:rPr>
          <w:rStyle w:val="6"/>
          <w:color w:val="0000FF"/>
          <w:sz w:val="28"/>
          <w:szCs w:val="28"/>
        </w:rPr>
        <w:t>军工资质调整概要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562" w:right="0" w:hanging="562" w:hangingChars="200"/>
        <w:jc w:val="center"/>
        <w:textAlignment w:val="auto"/>
        <w:rPr>
          <w:rStyle w:val="6"/>
          <w:color w:val="auto"/>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562" w:firstLineChars="200"/>
        <w:textAlignment w:val="auto"/>
        <w:rPr>
          <w:rFonts w:ascii="宋体" w:hAnsi="宋体" w:eastAsia="宋体" w:cs="宋体"/>
          <w:color w:val="auto"/>
          <w:kern w:val="0"/>
          <w:sz w:val="28"/>
          <w:szCs w:val="28"/>
          <w:lang w:val="en-US" w:eastAsia="zh-CN" w:bidi="ar"/>
        </w:rPr>
      </w:pPr>
      <w:r>
        <w:rPr>
          <w:rStyle w:val="6"/>
          <w:rFonts w:ascii="宋体" w:hAnsi="宋体" w:eastAsia="宋体" w:cs="宋体"/>
          <w:color w:val="auto"/>
          <w:kern w:val="0"/>
          <w:sz w:val="28"/>
          <w:szCs w:val="28"/>
          <w:lang w:val="en-US" w:eastAsia="zh-CN" w:bidi="ar"/>
        </w:rPr>
        <w:t>●两证合一审查：</w:t>
      </w:r>
      <w:r>
        <w:rPr>
          <w:rFonts w:ascii="宋体" w:hAnsi="宋体" w:eastAsia="宋体" w:cs="宋体"/>
          <w:color w:val="auto"/>
          <w:kern w:val="0"/>
          <w:sz w:val="28"/>
          <w:szCs w:val="28"/>
          <w:lang w:val="en-US" w:eastAsia="zh-CN" w:bidi="ar"/>
        </w:rPr>
        <w:t>2017年10月1日起，全面试行装备承制单位资格审查和武器装备质量管理体系认证“两证合一”改革，将装备承制单位类别由三类简化为A、B两类：A类为军队专用装备承制单位（涵盖原来的一类和二类），B类为军选民用装备承制单位（涵盖原来的三类）。</w:t>
      </w:r>
      <w:r>
        <w:rPr>
          <w:rFonts w:ascii="宋体" w:hAnsi="宋体" w:eastAsia="宋体" w:cs="宋体"/>
          <w:color w:val="auto"/>
          <w:kern w:val="0"/>
          <w:sz w:val="28"/>
          <w:szCs w:val="28"/>
          <w:lang w:val="en-US" w:eastAsia="zh-CN" w:bidi="ar"/>
        </w:rPr>
        <w:br w:type="textWrapping"/>
      </w:r>
      <w:r>
        <w:rPr>
          <w:rFonts w:hint="eastAsia" w:ascii="宋体" w:hAnsi="宋体" w:eastAsia="宋体" w:cs="宋体"/>
          <w:color w:val="auto"/>
          <w:kern w:val="0"/>
          <w:sz w:val="28"/>
          <w:szCs w:val="28"/>
          <w:lang w:val="en-US" w:eastAsia="zh-CN" w:bidi="ar"/>
        </w:rPr>
        <w:t xml:space="preserve">    </w:t>
      </w:r>
      <w:r>
        <w:rPr>
          <w:rStyle w:val="6"/>
          <w:rFonts w:ascii="宋体" w:hAnsi="宋体" w:eastAsia="宋体" w:cs="宋体"/>
          <w:color w:val="auto"/>
          <w:kern w:val="0"/>
          <w:sz w:val="28"/>
          <w:szCs w:val="28"/>
          <w:lang w:val="en-US" w:eastAsia="zh-CN" w:bidi="ar"/>
        </w:rPr>
        <w:t>● 许可目录调整：</w:t>
      </w:r>
      <w:r>
        <w:rPr>
          <w:rFonts w:ascii="宋体" w:hAnsi="宋体" w:eastAsia="宋体" w:cs="宋体"/>
          <w:color w:val="auto"/>
          <w:kern w:val="0"/>
          <w:sz w:val="28"/>
          <w:szCs w:val="28"/>
          <w:lang w:val="en-US" w:eastAsia="zh-CN" w:bidi="ar"/>
        </w:rPr>
        <w:t>2018年国家国防科技工业局发布了新版许可目录，目录包括导弹武器与运载火箭等7大类共285项，大幅度缩减武器装备科研生产许可的管理范围，在目录内的产品方可申请。</w:t>
      </w:r>
      <w:r>
        <w:rPr>
          <w:rFonts w:ascii="宋体" w:hAnsi="宋体" w:eastAsia="宋体" w:cs="宋体"/>
          <w:color w:val="auto"/>
          <w:kern w:val="0"/>
          <w:sz w:val="28"/>
          <w:szCs w:val="28"/>
          <w:lang w:val="en-US" w:eastAsia="zh-CN" w:bidi="ar"/>
        </w:rPr>
        <w:br w:type="textWrapping"/>
      </w:r>
      <w:r>
        <w:rPr>
          <w:rFonts w:hint="eastAsia" w:ascii="宋体" w:hAnsi="宋体" w:eastAsia="宋体" w:cs="宋体"/>
          <w:color w:val="auto"/>
          <w:kern w:val="0"/>
          <w:sz w:val="28"/>
          <w:szCs w:val="28"/>
          <w:lang w:val="en-US" w:eastAsia="zh-CN" w:bidi="ar"/>
        </w:rPr>
        <w:t xml:space="preserve">    </w:t>
      </w:r>
      <w:r>
        <w:rPr>
          <w:rStyle w:val="6"/>
          <w:rFonts w:ascii="宋体" w:hAnsi="宋体" w:eastAsia="宋体" w:cs="宋体"/>
          <w:color w:val="auto"/>
          <w:kern w:val="0"/>
          <w:sz w:val="28"/>
          <w:szCs w:val="28"/>
          <w:lang w:val="en-US" w:eastAsia="zh-CN" w:bidi="ar"/>
        </w:rPr>
        <w:t>● 许可备案制：</w:t>
      </w:r>
      <w:r>
        <w:rPr>
          <w:rFonts w:ascii="宋体" w:hAnsi="宋体" w:eastAsia="宋体" w:cs="宋体"/>
          <w:color w:val="auto"/>
          <w:kern w:val="0"/>
          <w:sz w:val="28"/>
          <w:szCs w:val="28"/>
          <w:lang w:val="en-US" w:eastAsia="zh-CN" w:bidi="ar"/>
        </w:rPr>
        <w:t>2019年7月发布《武器装备科研生产备案管理暂行办法》，从事《备案目录》内武器装备科研生产活动的武器装备科研生产企事业单位，应当于签订供货合同或者承担研制生产任务后3个月内申请武器装备科研生产备案。</w:t>
      </w:r>
      <w:r>
        <w:rPr>
          <w:rFonts w:ascii="宋体" w:hAnsi="宋体" w:eastAsia="宋体" w:cs="宋体"/>
          <w:color w:val="auto"/>
          <w:kern w:val="0"/>
          <w:sz w:val="28"/>
          <w:szCs w:val="28"/>
          <w:lang w:val="en-US" w:eastAsia="zh-CN" w:bidi="ar"/>
        </w:rPr>
        <w:br w:type="textWrapping"/>
      </w:r>
      <w:r>
        <w:rPr>
          <w:rFonts w:hint="eastAsia" w:ascii="宋体" w:hAnsi="宋体" w:eastAsia="宋体" w:cs="宋体"/>
          <w:color w:val="auto"/>
          <w:kern w:val="0"/>
          <w:sz w:val="28"/>
          <w:szCs w:val="28"/>
          <w:lang w:val="en-US" w:eastAsia="zh-CN" w:bidi="ar"/>
        </w:rPr>
        <w:t xml:space="preserve">    </w:t>
      </w:r>
      <w:r>
        <w:rPr>
          <w:rStyle w:val="6"/>
          <w:rFonts w:ascii="宋体" w:hAnsi="宋体" w:eastAsia="宋体" w:cs="宋体"/>
          <w:color w:val="auto"/>
          <w:kern w:val="0"/>
          <w:sz w:val="28"/>
          <w:szCs w:val="28"/>
          <w:lang w:val="en-US" w:eastAsia="zh-CN" w:bidi="ar"/>
        </w:rPr>
        <w:t>● B类承制注册：</w:t>
      </w:r>
      <w:r>
        <w:rPr>
          <w:rFonts w:ascii="宋体" w:hAnsi="宋体" w:eastAsia="宋体" w:cs="宋体"/>
          <w:color w:val="auto"/>
          <w:kern w:val="0"/>
          <w:sz w:val="28"/>
          <w:szCs w:val="28"/>
          <w:lang w:val="en-US" w:eastAsia="zh-CN" w:bidi="ar"/>
        </w:rPr>
        <w:t>2021年2月1日起启动实施《军选民用装备承制单位注册管理办法（试行）》，首次参与军方投标，在拟签订采购合同前，由军队装备合同监管部门组织对其进行资格检查，符合要求的颁发军选民用装备承制单位注册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562" w:firstLineChars="200"/>
        <w:textAlignment w:val="auto"/>
        <w:rPr>
          <w:rFonts w:ascii="宋体" w:hAnsi="宋体" w:eastAsia="宋体" w:cs="宋体"/>
          <w:color w:val="auto"/>
          <w:kern w:val="0"/>
          <w:sz w:val="28"/>
          <w:szCs w:val="28"/>
          <w:lang w:val="en-US" w:eastAsia="zh-CN" w:bidi="ar"/>
        </w:rPr>
      </w:pPr>
      <w:r>
        <w:rPr>
          <w:rStyle w:val="6"/>
          <w:rFonts w:ascii="宋体" w:hAnsi="宋体" w:eastAsia="宋体" w:cs="宋体"/>
          <w:color w:val="auto"/>
          <w:kern w:val="0"/>
          <w:sz w:val="28"/>
          <w:szCs w:val="28"/>
          <w:lang w:val="en-US" w:eastAsia="zh-CN" w:bidi="ar"/>
        </w:rPr>
        <w:t>● 军工保密资质：</w:t>
      </w:r>
      <w:r>
        <w:rPr>
          <w:rFonts w:ascii="宋体" w:hAnsi="宋体" w:eastAsia="宋体" w:cs="宋体"/>
          <w:color w:val="auto"/>
          <w:kern w:val="0"/>
          <w:sz w:val="28"/>
          <w:szCs w:val="28"/>
          <w:lang w:val="en-US" w:eastAsia="zh-CN" w:bidi="ar"/>
        </w:rPr>
        <w:t>2021年7月1日起，武器装备科研生产单位保密资格由三级调整为两级，取消三级资格，相应调整为二级资格的许可条件。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562" w:firstLineChars="200"/>
        <w:textAlignment w:val="auto"/>
        <w:rPr>
          <w:color w:val="auto"/>
          <w:sz w:val="28"/>
          <w:szCs w:val="28"/>
        </w:rPr>
      </w:pPr>
      <w:r>
        <w:rPr>
          <w:rStyle w:val="6"/>
          <w:rFonts w:ascii="宋体" w:hAnsi="宋体" w:eastAsia="宋体" w:cs="宋体"/>
          <w:color w:val="auto"/>
          <w:kern w:val="0"/>
          <w:sz w:val="28"/>
          <w:szCs w:val="28"/>
          <w:lang w:val="en-US" w:eastAsia="zh-CN" w:bidi="ar"/>
        </w:rPr>
        <w:t>● 二类许可申请：</w:t>
      </w:r>
      <w:r>
        <w:rPr>
          <w:rFonts w:ascii="宋体" w:hAnsi="宋体" w:eastAsia="宋体" w:cs="宋体"/>
          <w:color w:val="auto"/>
          <w:kern w:val="0"/>
          <w:sz w:val="28"/>
          <w:szCs w:val="28"/>
          <w:lang w:val="en-US" w:eastAsia="zh-CN" w:bidi="ar"/>
        </w:rPr>
        <w:t>2021年7月1日起，取消省级国防科技工业部门实施的“第二类武器装备科研生产许可（初审）”，申请人直接向国家国防科工局提出申请。</w:t>
      </w:r>
    </w:p>
    <w:p>
      <w:pPr>
        <w:keepNext w:val="0"/>
        <w:keepLines w:val="0"/>
        <w:pageBreakBefore w:val="0"/>
        <w:widowControl/>
        <w:suppressLineNumbers w:val="0"/>
        <w:kinsoku/>
        <w:wordWrap/>
        <w:overflowPunct/>
        <w:topLinePunct w:val="0"/>
        <w:autoSpaceDE/>
        <w:autoSpaceDN/>
        <w:bidi w:val="0"/>
        <w:adjustRightInd/>
        <w:snapToGrid/>
        <w:spacing w:after="240" w:afterAutospacing="0"/>
        <w:jc w:val="left"/>
        <w:textAlignment w:val="auto"/>
        <w:rPr>
          <w:color w:val="0000FF"/>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center"/>
        <w:textAlignment w:val="auto"/>
        <w:rPr>
          <w:rStyle w:val="6"/>
          <w:color w:val="0000FF"/>
          <w:sz w:val="28"/>
          <w:szCs w:val="28"/>
        </w:rPr>
      </w:pPr>
      <w:r>
        <w:rPr>
          <w:rStyle w:val="6"/>
          <w:color w:val="0000FF"/>
          <w:sz w:val="28"/>
          <w:szCs w:val="28"/>
        </w:rPr>
        <w:t>调整具体内容两证合一审查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560" w:firstLineChars="200"/>
        <w:jc w:val="left"/>
        <w:textAlignment w:val="auto"/>
        <w:rPr>
          <w:rFonts w:ascii="宋体" w:hAnsi="宋体" w:eastAsia="宋体" w:cs="宋体"/>
          <w:color w:val="auto"/>
          <w:kern w:val="0"/>
          <w:sz w:val="28"/>
          <w:szCs w:val="28"/>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560" w:firstLineChars="200"/>
        <w:jc w:val="left"/>
        <w:textAlignment w:val="auto"/>
        <w:rPr>
          <w:rFonts w:ascii="宋体" w:hAnsi="宋体" w:eastAsia="宋体" w:cs="宋体"/>
          <w:color w:val="auto"/>
          <w:kern w:val="0"/>
          <w:sz w:val="28"/>
          <w:szCs w:val="28"/>
          <w:lang w:val="en-US" w:eastAsia="zh-CN" w:bidi="ar"/>
        </w:rPr>
      </w:pPr>
      <w:r>
        <w:rPr>
          <w:rFonts w:ascii="宋体" w:hAnsi="宋体" w:eastAsia="宋体" w:cs="宋体"/>
          <w:color w:val="auto"/>
          <w:kern w:val="0"/>
          <w:sz w:val="28"/>
          <w:szCs w:val="28"/>
          <w:lang w:val="en-US" w:eastAsia="zh-CN" w:bidi="ar"/>
        </w:rPr>
        <w:t>2017年初,中央军委装备发展部将近两年推进军民融合工作中发现的突出问题和广大民营企业反映比较强烈的矛盾困难逐一汇总，深入研究拟制了《推进装备领域军民融合深度发展的思路举措》，围绕创新制度机制、降低准入门槛、完善信息交互、培育竞争环境、强化监督管理等五个方面，提出12条举措和45项任务,作为年底前推进装备领域军民融合深度发展的重要抓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560" w:firstLineChars="200"/>
        <w:jc w:val="left"/>
        <w:textAlignment w:val="auto"/>
        <w:rPr>
          <w:rFonts w:ascii="宋体" w:hAnsi="宋体" w:eastAsia="宋体" w:cs="宋体"/>
          <w:color w:val="auto"/>
          <w:kern w:val="0"/>
          <w:sz w:val="28"/>
          <w:szCs w:val="28"/>
          <w:lang w:val="en-US" w:eastAsia="zh-CN" w:bidi="ar"/>
        </w:rPr>
      </w:pPr>
      <w:r>
        <w:rPr>
          <w:rFonts w:ascii="宋体" w:hAnsi="宋体" w:eastAsia="宋体" w:cs="宋体"/>
          <w:color w:val="auto"/>
          <w:kern w:val="0"/>
          <w:sz w:val="28"/>
          <w:szCs w:val="28"/>
          <w:lang w:val="en-US" w:eastAsia="zh-CN" w:bidi="ar"/>
        </w:rPr>
        <w:t>经批准，自2017年10月1日起,全面试行装备承制单位资格审查和武器装备质量管理体系认证“两证合一”改革。</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560" w:firstLineChars="200"/>
        <w:jc w:val="left"/>
        <w:textAlignment w:val="auto"/>
        <w:rPr>
          <w:rFonts w:ascii="宋体" w:hAnsi="宋体" w:eastAsia="宋体" w:cs="宋体"/>
          <w:color w:val="auto"/>
          <w:kern w:val="0"/>
          <w:sz w:val="28"/>
          <w:szCs w:val="28"/>
          <w:lang w:val="en-US" w:eastAsia="zh-CN" w:bidi="ar"/>
        </w:rPr>
      </w:pPr>
      <w:r>
        <w:rPr>
          <w:rFonts w:ascii="宋体" w:hAnsi="宋体" w:eastAsia="宋体" w:cs="宋体"/>
          <w:color w:val="auto"/>
          <w:kern w:val="0"/>
          <w:sz w:val="28"/>
          <w:szCs w:val="28"/>
          <w:lang w:val="en-US" w:eastAsia="zh-CN" w:bidi="ar"/>
        </w:rPr>
        <w:t>调整承制单位分类将装备承制单位类别由三类简化为A、B两类：A类为军队专用装备承制单位(涵盖原来的一类和二类)，B类为军选民用装备承制单位(涵盖原来的三类)。</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560" w:firstLineChars="200"/>
        <w:jc w:val="left"/>
        <w:textAlignment w:val="auto"/>
        <w:rPr>
          <w:rFonts w:ascii="宋体" w:hAnsi="宋体" w:eastAsia="宋体" w:cs="宋体"/>
          <w:color w:val="auto"/>
          <w:kern w:val="0"/>
          <w:sz w:val="28"/>
          <w:szCs w:val="28"/>
          <w:lang w:val="en-US" w:eastAsia="zh-CN" w:bidi="ar"/>
        </w:rPr>
      </w:pPr>
      <w:r>
        <w:rPr>
          <w:rFonts w:ascii="宋体" w:hAnsi="宋体" w:eastAsia="宋体" w:cs="宋体"/>
          <w:color w:val="auto"/>
          <w:kern w:val="0"/>
          <w:sz w:val="28"/>
          <w:szCs w:val="28"/>
          <w:lang w:val="en-US" w:eastAsia="zh-CN" w:bidi="ar"/>
        </w:rPr>
        <w:t>统一申请受理依托装备承制单位资格审查申请受理点，统一受理“两证合一”后的资格审查申请。对首次申请A类装备承制资格的单位，增加预审查环节。</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560" w:firstLineChars="200"/>
        <w:jc w:val="left"/>
        <w:textAlignment w:val="auto"/>
        <w:rPr>
          <w:rFonts w:ascii="宋体" w:hAnsi="宋体" w:eastAsia="宋体" w:cs="宋体"/>
          <w:color w:val="auto"/>
          <w:kern w:val="0"/>
          <w:sz w:val="28"/>
          <w:szCs w:val="28"/>
          <w:lang w:val="en-US" w:eastAsia="zh-CN" w:bidi="ar"/>
        </w:rPr>
      </w:pPr>
      <w:r>
        <w:rPr>
          <w:rFonts w:ascii="宋体" w:hAnsi="宋体" w:eastAsia="宋体" w:cs="宋体"/>
          <w:color w:val="auto"/>
          <w:kern w:val="0"/>
          <w:sz w:val="28"/>
          <w:szCs w:val="28"/>
          <w:lang w:val="en-US" w:eastAsia="zh-CN" w:bidi="ar"/>
        </w:rPr>
        <w:t>合并审查内容审查内容以资格审查要求为基础，全要素、全条款融入GJB9001《质量管理体系要求》内容,统一规范评判标准，全面评定承制单位综合能力。</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560" w:firstLineChars="200"/>
        <w:jc w:val="left"/>
        <w:textAlignment w:val="auto"/>
        <w:rPr>
          <w:rFonts w:ascii="宋体" w:hAnsi="宋体" w:eastAsia="宋体" w:cs="宋体"/>
          <w:color w:val="auto"/>
          <w:kern w:val="0"/>
          <w:sz w:val="28"/>
          <w:szCs w:val="28"/>
          <w:lang w:val="en-US" w:eastAsia="zh-CN" w:bidi="ar"/>
        </w:rPr>
      </w:pPr>
      <w:r>
        <w:rPr>
          <w:rFonts w:ascii="宋体" w:hAnsi="宋体" w:eastAsia="宋体" w:cs="宋体"/>
          <w:color w:val="auto"/>
          <w:kern w:val="0"/>
          <w:sz w:val="28"/>
          <w:szCs w:val="28"/>
          <w:lang w:val="en-US" w:eastAsia="zh-CN" w:bidi="ar"/>
        </w:rPr>
        <w:t>规范审查组织装备承制单位资格审查员、武器装备质量体系审核员实行融合管理。审查组实行组长负责制和工作评价制，审查组专业配置覆盖申请承制的装备类别。</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560" w:firstLineChars="200"/>
        <w:jc w:val="left"/>
        <w:textAlignment w:val="auto"/>
        <w:rPr>
          <w:rFonts w:ascii="宋体" w:hAnsi="宋体" w:eastAsia="宋体" w:cs="宋体"/>
          <w:color w:val="auto"/>
          <w:kern w:val="0"/>
          <w:sz w:val="28"/>
          <w:szCs w:val="28"/>
          <w:lang w:val="en-US" w:eastAsia="zh-CN" w:bidi="ar"/>
        </w:rPr>
      </w:pPr>
      <w:r>
        <w:rPr>
          <w:rFonts w:ascii="宋体" w:hAnsi="宋体" w:eastAsia="宋体" w:cs="宋体"/>
          <w:color w:val="auto"/>
          <w:kern w:val="0"/>
          <w:sz w:val="28"/>
          <w:szCs w:val="28"/>
          <w:lang w:val="en-US" w:eastAsia="zh-CN" w:bidi="ar"/>
        </w:rPr>
        <w:t>换发资格证书统一发放新版《装备承制单位资格证书》，有效期5年。</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firstLine="560" w:firstLineChars="200"/>
        <w:jc w:val="left"/>
        <w:textAlignment w:val="auto"/>
        <w:rPr>
          <w:color w:val="auto"/>
          <w:sz w:val="28"/>
          <w:szCs w:val="28"/>
        </w:rPr>
      </w:pPr>
      <w:r>
        <w:rPr>
          <w:rFonts w:ascii="宋体" w:hAnsi="宋体" w:eastAsia="宋体" w:cs="宋体"/>
          <w:color w:val="auto"/>
          <w:kern w:val="0"/>
          <w:sz w:val="28"/>
          <w:szCs w:val="28"/>
          <w:lang w:val="en-US" w:eastAsia="zh-CN" w:bidi="ar"/>
        </w:rPr>
        <w:t>6.强化资格监管加大装备承制单位资格监管力度，健全日常监督、年度监督审查重大事项专项审查等管理制度。</w:t>
      </w:r>
      <w:r>
        <w:rPr>
          <w:rFonts w:ascii="宋体" w:hAnsi="宋体" w:eastAsia="宋体" w:cs="宋体"/>
          <w:color w:val="auto"/>
          <w:kern w:val="0"/>
          <w:sz w:val="28"/>
          <w:szCs w:val="28"/>
          <w:lang w:val="en-US" w:eastAsia="zh-CN" w:bidi="ar"/>
        </w:rPr>
        <w:br w:type="textWrapp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562" w:right="0" w:hanging="562" w:hangingChars="200"/>
        <w:jc w:val="center"/>
        <w:textAlignment w:val="auto"/>
        <w:rPr>
          <w:rStyle w:val="6"/>
          <w:color w:val="0000FF"/>
          <w:sz w:val="28"/>
          <w:szCs w:val="28"/>
        </w:rPr>
      </w:pPr>
      <w:r>
        <w:rPr>
          <w:rStyle w:val="6"/>
          <w:color w:val="0000FF"/>
          <w:sz w:val="28"/>
          <w:szCs w:val="28"/>
        </w:rPr>
        <w:t>武器装备科研生产许可目录调整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562" w:right="0" w:hanging="562" w:hangingChars="200"/>
        <w:textAlignment w:val="auto"/>
        <w:rPr>
          <w:rStyle w:val="6"/>
          <w:color w:val="auto"/>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560" w:firstLineChars="200"/>
        <w:textAlignment w:val="auto"/>
        <w:rPr>
          <w:color w:val="auto"/>
          <w:sz w:val="28"/>
          <w:szCs w:val="28"/>
        </w:rPr>
      </w:pPr>
      <w:r>
        <w:rPr>
          <w:rFonts w:ascii="宋体" w:hAnsi="宋体" w:eastAsia="宋体" w:cs="宋体"/>
          <w:color w:val="auto"/>
          <w:kern w:val="0"/>
          <w:sz w:val="28"/>
          <w:szCs w:val="28"/>
          <w:lang w:val="en-US" w:eastAsia="zh-CN" w:bidi="ar"/>
        </w:rPr>
        <w:t>武器装备科研生产许可目录是实施武器装备科研生产许可的重要依据。中国武器装备科研生产许可制度建设从1999年开始启动。</w:t>
      </w:r>
      <w:r>
        <w:rPr>
          <w:rFonts w:ascii="宋体" w:hAnsi="宋体" w:eastAsia="宋体" w:cs="宋体"/>
          <w:color w:val="auto"/>
          <w:kern w:val="0"/>
          <w:sz w:val="28"/>
          <w:szCs w:val="28"/>
          <w:lang w:val="en-US" w:eastAsia="zh-CN" w:bidi="ar"/>
        </w:rPr>
        <w:br w:type="textWrapping"/>
      </w:r>
      <w:r>
        <w:rPr>
          <w:rFonts w:ascii="宋体" w:hAnsi="宋体" w:eastAsia="宋体" w:cs="宋体"/>
          <w:color w:val="auto"/>
          <w:kern w:val="0"/>
          <w:sz w:val="28"/>
          <w:szCs w:val="28"/>
          <w:lang w:val="en-US" w:eastAsia="zh-CN" w:bidi="ar"/>
        </w:rPr>
        <w:t>原国防科工委分别于2000年、2002年、2005年发布了三版许可目录，国防科工局和原总装备部于2015年8月发布了2015年版许可目录。2018年版许可目录是第5次对许可目录进行修订。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textAlignment w:val="auto"/>
        <w:rPr>
          <w:color w:val="auto"/>
          <w:sz w:val="28"/>
          <w:szCs w:val="28"/>
        </w:rPr>
      </w:pPr>
      <w:r>
        <w:rPr>
          <w:rStyle w:val="6"/>
          <w:color w:val="auto"/>
          <w:sz w:val="28"/>
          <w:szCs w:val="28"/>
        </w:rPr>
        <w:t>1.2015年版许可目录</w:t>
      </w:r>
    </w:p>
    <w:p>
      <w:pPr>
        <w:keepNext w:val="0"/>
        <w:keepLines w:val="0"/>
        <w:pageBreakBefore w:val="0"/>
        <w:widowControl/>
        <w:suppressLineNumbers w:val="0"/>
        <w:kinsoku/>
        <w:wordWrap/>
        <w:overflowPunct/>
        <w:topLinePunct w:val="0"/>
        <w:autoSpaceDE/>
        <w:autoSpaceDN/>
        <w:bidi w:val="0"/>
        <w:adjustRightInd/>
        <w:snapToGrid/>
        <w:spacing w:after="240" w:afterAutospacing="0"/>
        <w:ind w:firstLine="560" w:firstLineChars="200"/>
        <w:jc w:val="left"/>
        <w:textAlignment w:val="auto"/>
        <w:rPr>
          <w:rFonts w:ascii="宋体" w:hAnsi="宋体" w:eastAsia="宋体" w:cs="宋体"/>
          <w:color w:val="auto"/>
          <w:kern w:val="0"/>
          <w:sz w:val="28"/>
          <w:szCs w:val="28"/>
          <w:lang w:val="en-US" w:eastAsia="zh-CN" w:bidi="ar"/>
        </w:rPr>
      </w:pPr>
      <w:r>
        <w:rPr>
          <w:rFonts w:ascii="宋体" w:hAnsi="宋体" w:eastAsia="宋体" w:cs="宋体"/>
          <w:color w:val="auto"/>
          <w:kern w:val="0"/>
          <w:sz w:val="28"/>
          <w:szCs w:val="28"/>
          <w:lang w:val="en-US" w:eastAsia="zh-CN" w:bidi="ar"/>
        </w:rPr>
        <w:t>2015年9月，国防科工局和总装备部联合公布新版武器装备科研生产许可目录。许可目录分核武器与军用动力、军用航空器等11大类755项，与2005年版许可目录相比减少约三分之二。</w:t>
      </w:r>
    </w:p>
    <w:p>
      <w:pPr>
        <w:keepNext w:val="0"/>
        <w:keepLines w:val="0"/>
        <w:pageBreakBefore w:val="0"/>
        <w:widowControl/>
        <w:suppressLineNumbers w:val="0"/>
        <w:kinsoku/>
        <w:wordWrap/>
        <w:overflowPunct/>
        <w:topLinePunct w:val="0"/>
        <w:autoSpaceDE/>
        <w:autoSpaceDN/>
        <w:bidi w:val="0"/>
        <w:adjustRightInd/>
        <w:snapToGrid/>
        <w:spacing w:after="240" w:afterAutospacing="0"/>
        <w:ind w:firstLine="562" w:firstLineChars="200"/>
        <w:jc w:val="left"/>
        <w:textAlignment w:val="auto"/>
        <w:rPr>
          <w:rFonts w:ascii="宋体" w:hAnsi="宋体" w:eastAsia="宋体" w:cs="宋体"/>
          <w:color w:val="auto"/>
          <w:kern w:val="0"/>
          <w:sz w:val="28"/>
          <w:szCs w:val="28"/>
          <w:lang w:val="en-US" w:eastAsia="zh-CN" w:bidi="ar"/>
        </w:rPr>
      </w:pPr>
      <w:r>
        <w:rPr>
          <w:rStyle w:val="6"/>
          <w:rFonts w:ascii="宋体" w:hAnsi="宋体" w:eastAsia="宋体" w:cs="宋体"/>
          <w:color w:val="auto"/>
          <w:kern w:val="0"/>
          <w:sz w:val="28"/>
          <w:szCs w:val="28"/>
          <w:lang w:val="en-US" w:eastAsia="zh-CN" w:bidi="ar"/>
        </w:rPr>
        <w:t>2.2018年版许可目录</w:t>
      </w:r>
      <w:r>
        <w:rPr>
          <w:rStyle w:val="6"/>
          <w:rFonts w:ascii="宋体" w:hAnsi="宋体" w:eastAsia="宋体" w:cs="宋体"/>
          <w:color w:val="auto"/>
          <w:kern w:val="0"/>
          <w:sz w:val="28"/>
          <w:szCs w:val="28"/>
          <w:lang w:val="en-US" w:eastAsia="zh-CN" w:bidi="ar"/>
        </w:rPr>
        <w:br w:type="textWrapping"/>
      </w:r>
      <w:r>
        <w:rPr>
          <w:rFonts w:ascii="宋体" w:hAnsi="宋体" w:eastAsia="宋体" w:cs="宋体"/>
          <w:color w:val="auto"/>
          <w:kern w:val="0"/>
          <w:sz w:val="28"/>
          <w:szCs w:val="28"/>
          <w:lang w:val="en-US" w:eastAsia="zh-CN" w:bidi="ar"/>
        </w:rPr>
        <w:t>2017年12月，国务院印发《关于推动国防科技工业军民融合深度发展的意见》。明确提出，推进分系统及配套产品竞争，明确细化总体单位开展分系统和配套产品采购的规则要求。改进完善军品价格和税收政策，营造公平竞争环境，引导更多民口单位参与武器装备科研生产竞争。</w:t>
      </w:r>
    </w:p>
    <w:p>
      <w:pPr>
        <w:keepNext w:val="0"/>
        <w:keepLines w:val="0"/>
        <w:pageBreakBefore w:val="0"/>
        <w:widowControl/>
        <w:suppressLineNumbers w:val="0"/>
        <w:kinsoku/>
        <w:wordWrap/>
        <w:overflowPunct/>
        <w:topLinePunct w:val="0"/>
        <w:autoSpaceDE/>
        <w:autoSpaceDN/>
        <w:bidi w:val="0"/>
        <w:adjustRightInd/>
        <w:snapToGrid/>
        <w:spacing w:after="240" w:afterAutospacing="0"/>
        <w:ind w:firstLine="560" w:firstLineChars="200"/>
        <w:jc w:val="left"/>
        <w:textAlignment w:val="auto"/>
        <w:rPr>
          <w:rFonts w:ascii="宋体" w:hAnsi="宋体" w:eastAsia="宋体" w:cs="宋体"/>
          <w:color w:val="auto"/>
          <w:kern w:val="0"/>
          <w:sz w:val="28"/>
          <w:szCs w:val="28"/>
          <w:lang w:val="en-US" w:eastAsia="zh-CN" w:bidi="ar"/>
        </w:rPr>
      </w:pPr>
      <w:r>
        <w:rPr>
          <w:rFonts w:ascii="宋体" w:hAnsi="宋体" w:eastAsia="宋体" w:cs="宋体"/>
          <w:color w:val="auto"/>
          <w:kern w:val="0"/>
          <w:sz w:val="28"/>
          <w:szCs w:val="28"/>
          <w:lang w:val="en-US" w:eastAsia="zh-CN" w:bidi="ar"/>
        </w:rPr>
        <w:t>2018年版许可目录包括导弹武器与运载火箭等7大类共285项，仅保留对国家战略安全、社会公共安全有重要影响的许可项目，大幅缩减了武器装备科研生产许可的管理范围。</w:t>
      </w:r>
    </w:p>
    <w:p>
      <w:pPr>
        <w:keepNext w:val="0"/>
        <w:keepLines w:val="0"/>
        <w:pageBreakBefore w:val="0"/>
        <w:widowControl/>
        <w:suppressLineNumbers w:val="0"/>
        <w:kinsoku/>
        <w:wordWrap/>
        <w:overflowPunct/>
        <w:topLinePunct w:val="0"/>
        <w:autoSpaceDE/>
        <w:autoSpaceDN/>
        <w:bidi w:val="0"/>
        <w:adjustRightInd/>
        <w:snapToGrid/>
        <w:spacing w:after="240" w:afterAutospacing="0"/>
        <w:ind w:firstLine="560" w:firstLineChars="200"/>
        <w:jc w:val="left"/>
        <w:textAlignment w:val="auto"/>
        <w:rPr>
          <w:rFonts w:ascii="宋体" w:hAnsi="宋体" w:eastAsia="宋体" w:cs="宋体"/>
          <w:color w:val="auto"/>
          <w:kern w:val="0"/>
          <w:sz w:val="28"/>
          <w:szCs w:val="28"/>
          <w:lang w:val="en-US" w:eastAsia="zh-CN" w:bidi="ar"/>
        </w:rPr>
      </w:pPr>
      <w:r>
        <w:rPr>
          <w:rFonts w:ascii="宋体" w:hAnsi="宋体" w:eastAsia="宋体" w:cs="宋体"/>
          <w:color w:val="auto"/>
          <w:kern w:val="0"/>
          <w:sz w:val="28"/>
          <w:szCs w:val="28"/>
          <w:lang w:val="en-US" w:eastAsia="zh-CN" w:bidi="ar"/>
        </w:rPr>
        <w:t>新版许可目录进一步规范了许可专业的名称，大范围取消设备级、部件级项目，取消军事电子一般整机装备和电子元器件项目，取消武器装备专用机电设备类、武器装备专用材料及制品类和武器装备重大工程管理类的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center"/>
        <w:textAlignment w:val="auto"/>
        <w:rPr>
          <w:rStyle w:val="6"/>
          <w:color w:val="0000FF"/>
          <w:sz w:val="28"/>
          <w:szCs w:val="28"/>
        </w:rPr>
      </w:pPr>
      <w:r>
        <w:rPr>
          <w:rStyle w:val="6"/>
          <w:color w:val="0000FF"/>
          <w:sz w:val="28"/>
          <w:szCs w:val="28"/>
        </w:rPr>
        <w:t>武器装备科研生产备案管理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center"/>
        <w:textAlignment w:val="auto"/>
        <w:rPr>
          <w:rStyle w:val="6"/>
          <w:color w:val="0000FF"/>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textAlignment w:val="auto"/>
        <w:rPr>
          <w:rFonts w:ascii="宋体" w:hAnsi="宋体" w:eastAsia="宋体" w:cs="宋体"/>
          <w:color w:val="auto"/>
          <w:kern w:val="0"/>
          <w:sz w:val="28"/>
          <w:szCs w:val="28"/>
          <w:lang w:val="en-US" w:eastAsia="zh-CN" w:bidi="ar"/>
        </w:rPr>
      </w:pPr>
      <w:r>
        <w:rPr>
          <w:rFonts w:ascii="宋体" w:hAnsi="宋体" w:eastAsia="宋体" w:cs="宋体"/>
          <w:color w:val="auto"/>
          <w:kern w:val="0"/>
          <w:sz w:val="28"/>
          <w:szCs w:val="28"/>
          <w:lang w:val="en-US" w:eastAsia="zh-CN" w:bidi="ar"/>
        </w:rPr>
        <w:t>武器装备科研生产备案管理是国防科工局贯彻落实国务院“放管服”改革要求的重要体现。在许可门槛大幅降低后，试行备案管理是政府职能从“注重事前审批”向“注重事中事后监管”转变的一项重要举措。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textAlignment w:val="auto"/>
        <w:rPr>
          <w:rFonts w:ascii="宋体" w:hAnsi="宋体" w:eastAsia="宋体" w:cs="宋体"/>
          <w:color w:val="auto"/>
          <w:kern w:val="0"/>
          <w:sz w:val="28"/>
          <w:szCs w:val="28"/>
          <w:lang w:val="en-US" w:eastAsia="zh-CN" w:bidi="ar"/>
        </w:rPr>
      </w:pPr>
      <w:r>
        <w:rPr>
          <w:rFonts w:ascii="宋体" w:hAnsi="宋体" w:eastAsia="宋体" w:cs="宋体"/>
          <w:color w:val="auto"/>
          <w:kern w:val="0"/>
          <w:sz w:val="28"/>
          <w:szCs w:val="28"/>
          <w:lang w:val="en-US" w:eastAsia="zh-CN" w:bidi="ar"/>
        </w:rPr>
        <w:t>《武器装备科研生产许可专业(产品)目录》(以下简称《许可目录》)和《武器装备科研生产备案专业(产品)目录》(以下简称《备案目录》)共同构成较完整的武器装备科研生产体系，通过许可管理和备案管理方式，掌握从事武器装备科研生产活动的企事业单位科研生产能力保持情况，实现对我国武器装备科研生产体系完整性、先进性、安全性的有效监控，确保武器装备科研生产活动有序开展，并更好地为从事武器装备科研生产活动的企事业单位服务，促进行业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textAlignment w:val="auto"/>
        <w:rPr>
          <w:color w:val="auto"/>
          <w:sz w:val="28"/>
          <w:szCs w:val="28"/>
        </w:rPr>
      </w:pPr>
      <w:r>
        <w:rPr>
          <w:rStyle w:val="6"/>
          <w:color w:val="auto"/>
          <w:sz w:val="28"/>
          <w:szCs w:val="28"/>
        </w:rPr>
        <w:t>1.制定了哪些管理文件</w:t>
      </w:r>
    </w:p>
    <w:p>
      <w:pPr>
        <w:keepNext w:val="0"/>
        <w:keepLines w:val="0"/>
        <w:pageBreakBefore w:val="0"/>
        <w:widowControl/>
        <w:suppressLineNumbers w:val="0"/>
        <w:kinsoku/>
        <w:wordWrap/>
        <w:overflowPunct/>
        <w:topLinePunct w:val="0"/>
        <w:autoSpaceDE/>
        <w:autoSpaceDN/>
        <w:bidi w:val="0"/>
        <w:adjustRightInd/>
        <w:snapToGrid/>
        <w:spacing w:after="240" w:afterAutospacing="0"/>
        <w:ind w:firstLine="560" w:firstLineChars="200"/>
        <w:jc w:val="left"/>
        <w:textAlignment w:val="auto"/>
        <w:rPr>
          <w:rFonts w:ascii="宋体" w:hAnsi="宋体" w:eastAsia="宋体" w:cs="宋体"/>
          <w:color w:val="auto"/>
          <w:kern w:val="0"/>
          <w:sz w:val="28"/>
          <w:szCs w:val="28"/>
          <w:lang w:val="en-US" w:eastAsia="zh-CN" w:bidi="ar"/>
        </w:rPr>
      </w:pPr>
      <w:r>
        <w:rPr>
          <w:rFonts w:ascii="宋体" w:hAnsi="宋体" w:eastAsia="宋体" w:cs="宋体"/>
          <w:color w:val="auto"/>
          <w:kern w:val="0"/>
          <w:sz w:val="28"/>
          <w:szCs w:val="28"/>
          <w:lang w:val="en-US" w:eastAsia="zh-CN" w:bidi="ar"/>
        </w:rPr>
        <w:t>备案管理制定了《武器装备科研生产备案管理暂行办法》(以下简称《备案办法》)和《备案目录》。</w:t>
      </w:r>
    </w:p>
    <w:p>
      <w:pPr>
        <w:keepNext w:val="0"/>
        <w:keepLines w:val="0"/>
        <w:pageBreakBefore w:val="0"/>
        <w:widowControl/>
        <w:suppressLineNumbers w:val="0"/>
        <w:kinsoku/>
        <w:wordWrap/>
        <w:overflowPunct/>
        <w:topLinePunct w:val="0"/>
        <w:autoSpaceDE/>
        <w:autoSpaceDN/>
        <w:bidi w:val="0"/>
        <w:adjustRightInd/>
        <w:snapToGrid/>
        <w:spacing w:after="240" w:afterAutospacing="0"/>
        <w:ind w:firstLine="560" w:firstLineChars="200"/>
        <w:jc w:val="left"/>
        <w:textAlignment w:val="auto"/>
        <w:rPr>
          <w:rStyle w:val="6"/>
          <w:rFonts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2、</w:t>
      </w:r>
      <w:r>
        <w:rPr>
          <w:rStyle w:val="6"/>
          <w:rFonts w:ascii="宋体" w:hAnsi="宋体" w:eastAsia="宋体" w:cs="宋体"/>
          <w:color w:val="auto"/>
          <w:kern w:val="0"/>
          <w:sz w:val="28"/>
          <w:szCs w:val="28"/>
          <w:lang w:val="en-US" w:eastAsia="zh-CN" w:bidi="ar"/>
        </w:rPr>
        <w:t>《备案办法》规定了什么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240" w:afterAutospacing="0"/>
        <w:ind w:firstLine="560" w:firstLineChars="200"/>
        <w:jc w:val="left"/>
        <w:textAlignment w:val="auto"/>
        <w:rPr>
          <w:rFonts w:ascii="宋体" w:hAnsi="宋体" w:eastAsia="宋体" w:cs="宋体"/>
          <w:color w:val="auto"/>
          <w:kern w:val="0"/>
          <w:sz w:val="28"/>
          <w:szCs w:val="28"/>
          <w:lang w:val="en-US" w:eastAsia="zh-CN" w:bidi="ar"/>
        </w:rPr>
      </w:pPr>
      <w:r>
        <w:rPr>
          <w:rFonts w:ascii="宋体" w:hAnsi="宋体" w:eastAsia="宋体" w:cs="宋体"/>
          <w:color w:val="auto"/>
          <w:kern w:val="0"/>
          <w:sz w:val="28"/>
          <w:szCs w:val="28"/>
          <w:lang w:val="en-US" w:eastAsia="zh-CN" w:bidi="ar"/>
        </w:rPr>
        <w:t>《备案办法》共25条，主要包括备案目的和范围、备案程序、权利义务、变更和延续及监督检查等。编制原则是政府引导、企业自主、简化流程、事后监管。</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after="240" w:afterAutospacing="0"/>
        <w:ind w:firstLine="562" w:firstLineChars="200"/>
        <w:jc w:val="left"/>
        <w:textAlignment w:val="auto"/>
        <w:rPr>
          <w:rFonts w:ascii="宋体" w:hAnsi="宋体" w:eastAsia="宋体" w:cs="宋体"/>
          <w:color w:val="auto"/>
          <w:kern w:val="0"/>
          <w:sz w:val="28"/>
          <w:szCs w:val="28"/>
          <w:lang w:val="en-US" w:eastAsia="zh-CN" w:bidi="ar"/>
        </w:rPr>
      </w:pPr>
      <w:r>
        <w:rPr>
          <w:rStyle w:val="6"/>
          <w:rFonts w:ascii="宋体" w:hAnsi="宋体" w:eastAsia="宋体" w:cs="宋体"/>
          <w:color w:val="auto"/>
          <w:kern w:val="0"/>
          <w:sz w:val="28"/>
          <w:szCs w:val="28"/>
          <w:lang w:val="en-US" w:eastAsia="zh-CN" w:bidi="ar"/>
        </w:rPr>
        <w:t>备案管理的范围是什么</w:t>
      </w:r>
      <w:r>
        <w:rPr>
          <w:rStyle w:val="6"/>
          <w:rFonts w:ascii="宋体" w:hAnsi="宋体" w:eastAsia="宋体" w:cs="宋体"/>
          <w:color w:val="auto"/>
          <w:kern w:val="0"/>
          <w:sz w:val="28"/>
          <w:szCs w:val="28"/>
          <w:lang w:val="en-US" w:eastAsia="zh-CN" w:bidi="ar"/>
        </w:rPr>
        <w:br w:type="textWrapping"/>
      </w:r>
      <w:r>
        <w:rPr>
          <w:rFonts w:ascii="宋体" w:hAnsi="宋体" w:eastAsia="宋体" w:cs="宋体"/>
          <w:color w:val="auto"/>
          <w:kern w:val="0"/>
          <w:sz w:val="28"/>
          <w:szCs w:val="28"/>
          <w:lang w:val="en-US" w:eastAsia="zh-CN" w:bidi="ar"/>
        </w:rPr>
        <w:t>国防科工局对列入《备案目录》的武器装备科研生产活动实行备案管理。《备案目录》由国防科工局制定并适时调整和发布。《备案目录》的条目不会与《许可目录》的条目交叉重复。</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after="240" w:afterAutospacing="0"/>
        <w:ind w:firstLine="562" w:firstLineChars="200"/>
        <w:jc w:val="left"/>
        <w:textAlignment w:val="auto"/>
        <w:rPr>
          <w:color w:val="auto"/>
          <w:sz w:val="28"/>
          <w:szCs w:val="28"/>
        </w:rPr>
      </w:pPr>
      <w:r>
        <w:rPr>
          <w:rStyle w:val="6"/>
          <w:rFonts w:ascii="宋体" w:hAnsi="宋体" w:eastAsia="宋体" w:cs="宋体"/>
          <w:color w:val="auto"/>
          <w:kern w:val="0"/>
          <w:sz w:val="28"/>
          <w:szCs w:val="28"/>
          <w:lang w:val="en-US" w:eastAsia="zh-CN" w:bidi="ar"/>
        </w:rPr>
        <w:t>哪些单位需要备案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240" w:afterAutospacing="0"/>
        <w:ind w:firstLine="560" w:firstLineChars="200"/>
        <w:jc w:val="left"/>
        <w:textAlignment w:val="auto"/>
        <w:rPr>
          <w:rFonts w:ascii="宋体" w:hAnsi="宋体" w:eastAsia="宋体" w:cs="宋体"/>
          <w:color w:val="auto"/>
          <w:kern w:val="0"/>
          <w:sz w:val="28"/>
          <w:szCs w:val="28"/>
          <w:lang w:val="en-US" w:eastAsia="zh-CN" w:bidi="ar"/>
        </w:rPr>
      </w:pPr>
      <w:r>
        <w:rPr>
          <w:rFonts w:ascii="宋体" w:hAnsi="宋体" w:eastAsia="宋体" w:cs="宋体"/>
          <w:color w:val="auto"/>
          <w:kern w:val="0"/>
          <w:sz w:val="28"/>
          <w:szCs w:val="28"/>
          <w:lang w:val="en-US" w:eastAsia="zh-CN" w:bidi="ar"/>
        </w:rPr>
        <w:t>从事《备案目录》内武器装备科研生产活动的武器装备科研生产企事业单位都应当备案，应于签订供货合同或者承担研制任务后3个月内申请武器装备科研生产活动备案。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240" w:afterAutospacing="0"/>
        <w:ind w:firstLine="560" w:firstLineChars="200"/>
        <w:jc w:val="left"/>
        <w:textAlignment w:val="auto"/>
        <w:rPr>
          <w:rStyle w:val="6"/>
          <w:rFonts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5、</w:t>
      </w:r>
      <w:r>
        <w:rPr>
          <w:rStyle w:val="6"/>
          <w:rFonts w:ascii="宋体" w:hAnsi="宋体" w:eastAsia="宋体" w:cs="宋体"/>
          <w:color w:val="auto"/>
          <w:kern w:val="0"/>
          <w:sz w:val="28"/>
          <w:szCs w:val="28"/>
          <w:lang w:val="en-US" w:eastAsia="zh-CN" w:bidi="ar"/>
        </w:rPr>
        <w:t>文件到哪里查询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240" w:afterAutospacing="0"/>
        <w:ind w:firstLine="560" w:firstLineChars="200"/>
        <w:jc w:val="left"/>
        <w:textAlignment w:val="auto"/>
        <w:rPr>
          <w:rFonts w:ascii="宋体" w:hAnsi="宋体" w:eastAsia="宋体" w:cs="宋体"/>
          <w:color w:val="auto"/>
          <w:kern w:val="0"/>
          <w:sz w:val="28"/>
          <w:szCs w:val="28"/>
          <w:lang w:val="en-US" w:eastAsia="zh-CN" w:bidi="ar"/>
        </w:rPr>
      </w:pPr>
      <w:r>
        <w:rPr>
          <w:rFonts w:ascii="宋体" w:hAnsi="宋体" w:eastAsia="宋体" w:cs="宋体"/>
          <w:color w:val="auto"/>
          <w:kern w:val="0"/>
          <w:sz w:val="28"/>
          <w:szCs w:val="28"/>
          <w:lang w:val="en-US" w:eastAsia="zh-CN" w:bidi="ar"/>
        </w:rPr>
        <w:t>《备案办法》是公开的，可通过国防科工局网站查询。《备案目录》为秘密级，可自行到教育部、中国科学院、各省(自治区、直辖市)国防科技工业管理部门(以下称地方国防科技工业管理部门)、各军工集团公司、中国工程物理研究院、有关中央民口企业集团、工业和信息化部所属高校或国防科工局武器装备科研生产许可管理办公室查询。</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after="240" w:afterAutospacing="0"/>
        <w:ind w:firstLine="562" w:firstLineChars="200"/>
        <w:jc w:val="left"/>
        <w:textAlignment w:val="auto"/>
        <w:rPr>
          <w:rFonts w:ascii="宋体" w:hAnsi="宋体" w:eastAsia="宋体" w:cs="宋体"/>
          <w:color w:val="auto"/>
          <w:kern w:val="0"/>
          <w:sz w:val="28"/>
          <w:szCs w:val="28"/>
          <w:lang w:val="en-US" w:eastAsia="zh-CN" w:bidi="ar"/>
        </w:rPr>
      </w:pPr>
      <w:r>
        <w:rPr>
          <w:rStyle w:val="6"/>
          <w:rFonts w:ascii="宋体" w:hAnsi="宋体" w:eastAsia="宋体" w:cs="宋体"/>
          <w:color w:val="auto"/>
          <w:kern w:val="0"/>
          <w:sz w:val="28"/>
          <w:szCs w:val="28"/>
          <w:lang w:val="en-US" w:eastAsia="zh-CN" w:bidi="ar"/>
        </w:rPr>
        <w:t>到哪里申请备案</w:t>
      </w:r>
      <w:r>
        <w:rPr>
          <w:rStyle w:val="6"/>
          <w:rFonts w:ascii="宋体" w:hAnsi="宋体" w:eastAsia="宋体" w:cs="宋体"/>
          <w:color w:val="auto"/>
          <w:kern w:val="0"/>
          <w:sz w:val="28"/>
          <w:szCs w:val="28"/>
          <w:lang w:val="en-US" w:eastAsia="zh-CN" w:bidi="ar"/>
        </w:rPr>
        <w:br w:type="textWrapping"/>
      </w:r>
      <w:r>
        <w:rPr>
          <w:rFonts w:ascii="宋体" w:hAnsi="宋体" w:eastAsia="宋体" w:cs="宋体"/>
          <w:color w:val="auto"/>
          <w:kern w:val="0"/>
          <w:sz w:val="28"/>
          <w:szCs w:val="28"/>
          <w:lang w:val="en-US" w:eastAsia="zh-CN" w:bidi="ar"/>
        </w:rPr>
        <w:t>应到本单位所在地的省级地方国防科技工业管理部门(备案部门)申请备案。《备案办法》强化了属地化管理职能，明确规定由地方国防科技工业管理部门负责本行政区域内企事业单位(含教育部、中国科学院、各军工集团公司、有关民口央企集团等所属单位)的备案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240" w:afterAutospacing="0"/>
        <w:jc w:val="left"/>
        <w:textAlignment w:val="auto"/>
        <w:rPr>
          <w:rFonts w:ascii="宋体" w:hAnsi="宋体" w:eastAsia="宋体" w:cs="宋体"/>
          <w:color w:val="auto"/>
          <w:kern w:val="0"/>
          <w:sz w:val="28"/>
          <w:szCs w:val="28"/>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240" w:afterAutospacing="0"/>
        <w:jc w:val="center"/>
        <w:textAlignment w:val="auto"/>
        <w:rPr>
          <w:rStyle w:val="6"/>
          <w:color w:val="0000FF"/>
          <w:sz w:val="28"/>
          <w:szCs w:val="28"/>
        </w:rPr>
      </w:pPr>
      <w:r>
        <w:rPr>
          <w:rStyle w:val="6"/>
          <w:color w:val="0000FF"/>
          <w:sz w:val="28"/>
          <w:szCs w:val="28"/>
        </w:rPr>
        <w:t>军选民用装备承制单位注册制改革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240" w:afterAutospacing="0"/>
        <w:jc w:val="center"/>
        <w:textAlignment w:val="auto"/>
        <w:rPr>
          <w:rStyle w:val="6"/>
          <w:color w:val="0000FF"/>
          <w:sz w:val="28"/>
          <w:szCs w:val="28"/>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240" w:afterAutospacing="0"/>
        <w:ind w:firstLine="560" w:firstLineChars="200"/>
        <w:jc w:val="left"/>
        <w:textAlignment w:val="auto"/>
        <w:rPr>
          <w:color w:val="auto"/>
          <w:sz w:val="28"/>
          <w:szCs w:val="28"/>
        </w:rPr>
      </w:pPr>
      <w:r>
        <w:rPr>
          <w:rFonts w:ascii="宋体" w:hAnsi="宋体" w:eastAsia="宋体" w:cs="宋体"/>
          <w:color w:val="auto"/>
          <w:kern w:val="0"/>
          <w:sz w:val="28"/>
          <w:szCs w:val="28"/>
          <w:lang w:val="en-US" w:eastAsia="zh-CN" w:bidi="ar"/>
        </w:rPr>
        <w:t>为适应我国武器装备高质量自主创新发展要求，积极吸纳优势民营经济进入装备建设领域，中央军委装备发展部于2021年2月1日起启动实施《军选民用装备承制单位注册管理办法（试行）》。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textAlignment w:val="auto"/>
        <w:rPr>
          <w:color w:val="auto"/>
          <w:sz w:val="28"/>
          <w:szCs w:val="28"/>
        </w:rPr>
      </w:pPr>
      <w:r>
        <w:rPr>
          <w:color w:val="auto"/>
          <w:sz w:val="28"/>
          <w:szCs w:val="28"/>
        </w:rPr>
        <w:drawing>
          <wp:inline distT="0" distB="0" distL="114300" distR="114300">
            <wp:extent cx="4834255" cy="3223260"/>
            <wp:effectExtent l="0" t="0" r="4445" b="254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834255" cy="3223260"/>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textAlignment w:val="auto"/>
        <w:rPr>
          <w:color w:val="auto"/>
          <w:sz w:val="28"/>
          <w:szCs w:val="28"/>
        </w:rPr>
      </w:pP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color w:val="auto"/>
          <w:sz w:val="28"/>
          <w:szCs w:val="28"/>
        </w:rPr>
      </w:pPr>
      <w:r>
        <w:rPr>
          <w:rStyle w:val="6"/>
          <w:rFonts w:ascii="宋体" w:hAnsi="宋体" w:eastAsia="宋体" w:cs="宋体"/>
          <w:color w:val="auto"/>
          <w:kern w:val="0"/>
          <w:sz w:val="28"/>
          <w:szCs w:val="28"/>
          <w:lang w:val="en-US" w:eastAsia="zh-CN" w:bidi="ar"/>
        </w:rPr>
        <w:t>1.改革基本思路</w:t>
      </w:r>
    </w:p>
    <w:p>
      <w:pPr>
        <w:keepNext w:val="0"/>
        <w:keepLines w:val="0"/>
        <w:pageBreakBefore w:val="0"/>
        <w:widowControl/>
        <w:suppressLineNumbers w:val="0"/>
        <w:kinsoku/>
        <w:wordWrap/>
        <w:overflowPunct/>
        <w:topLinePunct w:val="0"/>
        <w:autoSpaceDE/>
        <w:autoSpaceDN/>
        <w:bidi w:val="0"/>
        <w:adjustRightInd/>
        <w:snapToGrid/>
        <w:spacing w:after="240" w:afterAutospacing="0"/>
        <w:ind w:firstLine="560" w:firstLineChars="200"/>
        <w:jc w:val="left"/>
        <w:textAlignment w:val="auto"/>
        <w:rPr>
          <w:rFonts w:ascii="宋体" w:hAnsi="宋体" w:eastAsia="宋体" w:cs="宋体"/>
          <w:color w:val="auto"/>
          <w:kern w:val="0"/>
          <w:sz w:val="28"/>
          <w:szCs w:val="28"/>
          <w:lang w:val="en-US" w:eastAsia="zh-CN" w:bidi="ar"/>
        </w:rPr>
      </w:pPr>
      <w:r>
        <w:rPr>
          <w:rFonts w:ascii="宋体" w:hAnsi="宋体" w:eastAsia="宋体" w:cs="宋体"/>
          <w:color w:val="auto"/>
          <w:kern w:val="0"/>
          <w:sz w:val="28"/>
          <w:szCs w:val="28"/>
          <w:lang w:val="en-US" w:eastAsia="zh-CN" w:bidi="ar"/>
        </w:rPr>
        <w:t>军选民用装备承制单位注册制度改革着眼“事先放开”、“事中注册”、“事后监管”的基本思路。将事前审查注册方可参与竞标改为中标后检查注册管理，目的在于进一步开放市场、降低门槛、减少审批、简化程序、促进装备竞争性采购，激发军工市场的活力和创新力，推动装备建设高质量发展。</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after="240" w:afterAutospacing="0"/>
        <w:ind w:firstLine="562" w:firstLineChars="200"/>
        <w:jc w:val="left"/>
        <w:textAlignment w:val="auto"/>
        <w:rPr>
          <w:rStyle w:val="6"/>
          <w:rFonts w:ascii="宋体" w:hAnsi="宋体" w:eastAsia="宋体" w:cs="宋体"/>
          <w:color w:val="auto"/>
          <w:kern w:val="0"/>
          <w:sz w:val="28"/>
          <w:szCs w:val="28"/>
          <w:lang w:val="en-US" w:eastAsia="zh-CN" w:bidi="ar"/>
        </w:rPr>
      </w:pPr>
      <w:r>
        <w:rPr>
          <w:rStyle w:val="6"/>
          <w:rFonts w:ascii="宋体" w:hAnsi="宋体" w:eastAsia="宋体" w:cs="宋体"/>
          <w:color w:val="auto"/>
          <w:kern w:val="0"/>
          <w:sz w:val="28"/>
          <w:szCs w:val="28"/>
          <w:lang w:val="en-US" w:eastAsia="zh-CN" w:bidi="ar"/>
        </w:rPr>
        <w:t>适用范围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240" w:afterAutospacing="0"/>
        <w:ind w:firstLine="560" w:firstLineChars="200"/>
        <w:jc w:val="left"/>
        <w:textAlignment w:val="auto"/>
        <w:rPr>
          <w:rFonts w:ascii="宋体" w:hAnsi="宋体" w:eastAsia="宋体" w:cs="宋体"/>
          <w:color w:val="auto"/>
          <w:kern w:val="0"/>
          <w:sz w:val="28"/>
          <w:szCs w:val="28"/>
          <w:lang w:val="en-US" w:eastAsia="zh-CN" w:bidi="ar"/>
        </w:rPr>
      </w:pPr>
      <w:r>
        <w:rPr>
          <w:rFonts w:ascii="宋体" w:hAnsi="宋体" w:eastAsia="宋体" w:cs="宋体"/>
          <w:color w:val="auto"/>
          <w:kern w:val="0"/>
          <w:sz w:val="28"/>
          <w:szCs w:val="28"/>
          <w:lang w:val="en-US" w:eastAsia="zh-CN" w:bidi="ar"/>
        </w:rPr>
        <w:t>军选民用装备承制单位注册管理适用于与全军装备采购单位直接签订军选民用装备采购合同的供应商。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240" w:afterAutospacing="0"/>
        <w:jc w:val="center"/>
        <w:textAlignment w:val="auto"/>
        <w:rPr>
          <w:rStyle w:val="6"/>
          <w:color w:val="0000FF"/>
          <w:sz w:val="28"/>
          <w:szCs w:val="28"/>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240" w:afterAutospacing="0"/>
        <w:jc w:val="center"/>
        <w:textAlignment w:val="auto"/>
        <w:rPr>
          <w:rStyle w:val="6"/>
          <w:color w:val="0000FF"/>
          <w:sz w:val="28"/>
          <w:szCs w:val="28"/>
        </w:rPr>
      </w:pPr>
      <w:r>
        <w:rPr>
          <w:rStyle w:val="6"/>
          <w:color w:val="0000FF"/>
          <w:sz w:val="28"/>
          <w:szCs w:val="28"/>
        </w:rPr>
        <w:t>军工保密资格</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240" w:afterAutospacing="0"/>
        <w:jc w:val="left"/>
        <w:textAlignment w:val="auto"/>
        <w:rPr>
          <w:rStyle w:val="6"/>
          <w:color w:val="auto"/>
          <w:sz w:val="28"/>
          <w:szCs w:val="28"/>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240" w:afterAutospacing="0"/>
        <w:ind w:firstLine="560" w:firstLineChars="200"/>
        <w:jc w:val="left"/>
        <w:textAlignment w:val="auto"/>
        <w:rPr>
          <w:rFonts w:ascii="宋体" w:hAnsi="宋体" w:eastAsia="宋体" w:cs="宋体"/>
          <w:color w:val="auto"/>
          <w:kern w:val="0"/>
          <w:sz w:val="28"/>
          <w:szCs w:val="28"/>
          <w:lang w:val="en-US" w:eastAsia="zh-CN" w:bidi="ar"/>
        </w:rPr>
      </w:pPr>
      <w:r>
        <w:rPr>
          <w:rFonts w:ascii="宋体" w:hAnsi="宋体" w:eastAsia="宋体" w:cs="宋体"/>
          <w:color w:val="auto"/>
          <w:kern w:val="0"/>
          <w:sz w:val="28"/>
          <w:szCs w:val="28"/>
          <w:lang w:val="en-US" w:eastAsia="zh-CN" w:bidi="ar"/>
        </w:rPr>
        <w:t>改革时间：2021年7月1日起实施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240" w:afterAutospacing="0"/>
        <w:ind w:firstLine="560" w:firstLineChars="200"/>
        <w:jc w:val="left"/>
        <w:textAlignment w:val="auto"/>
        <w:rPr>
          <w:color w:val="auto"/>
          <w:sz w:val="28"/>
          <w:szCs w:val="28"/>
        </w:rPr>
      </w:pPr>
      <w:r>
        <w:rPr>
          <w:rFonts w:ascii="宋体" w:hAnsi="宋体" w:eastAsia="宋体" w:cs="宋体"/>
          <w:color w:val="auto"/>
          <w:kern w:val="0"/>
          <w:sz w:val="28"/>
          <w:szCs w:val="28"/>
          <w:lang w:val="en-US" w:eastAsia="zh-CN" w:bidi="ar"/>
        </w:rPr>
        <w:t>改革事项：武器装备科研生产单位三级保密资格认定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textAlignment w:val="auto"/>
        <w:rPr>
          <w:color w:val="auto"/>
          <w:sz w:val="28"/>
          <w:szCs w:val="28"/>
        </w:rPr>
      </w:pPr>
      <w:r>
        <w:rPr>
          <w:color w:val="auto"/>
          <w:sz w:val="28"/>
          <w:szCs w:val="28"/>
        </w:rPr>
        <w:drawing>
          <wp:inline distT="0" distB="0" distL="114300" distR="114300">
            <wp:extent cx="3810000" cy="1905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3810000" cy="190500"/>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Style w:val="6"/>
          <w:rFonts w:ascii="宋体" w:hAnsi="宋体" w:eastAsia="宋体" w:cs="宋体"/>
          <w:color w:val="auto"/>
          <w:kern w:val="0"/>
          <w:sz w:val="28"/>
          <w:szCs w:val="28"/>
          <w:lang w:val="en-US" w:eastAsia="zh-CN" w:bidi="ar"/>
        </w:rPr>
      </w:pPr>
      <w:r>
        <w:rPr>
          <w:rStyle w:val="6"/>
          <w:rFonts w:ascii="宋体" w:hAnsi="宋体" w:eastAsia="宋体" w:cs="宋体"/>
          <w:color w:val="auto"/>
          <w:kern w:val="0"/>
          <w:sz w:val="28"/>
          <w:szCs w:val="28"/>
          <w:lang w:val="en-US" w:eastAsia="zh-CN" w:bidi="ar"/>
        </w:rPr>
        <w:t>《国务院关于深化“证照分离”改革进一步激发市场主体发展活力的通知》</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ascii="宋体" w:hAnsi="宋体" w:eastAsia="宋体" w:cs="宋体"/>
          <w:color w:val="auto"/>
          <w:kern w:val="0"/>
          <w:sz w:val="28"/>
          <w:szCs w:val="28"/>
          <w:lang w:val="en-US" w:eastAsia="zh-CN" w:bidi="ar"/>
        </w:rPr>
      </w:pPr>
      <w:r>
        <w:rPr>
          <w:rFonts w:ascii="宋体" w:hAnsi="宋体" w:eastAsia="宋体" w:cs="宋体"/>
          <w:color w:val="auto"/>
          <w:kern w:val="0"/>
          <w:sz w:val="28"/>
          <w:szCs w:val="28"/>
          <w:lang w:val="en-US" w:eastAsia="zh-CN" w:bidi="ar"/>
        </w:rPr>
        <w:t>具体改革举措：将武器装备科研生产单位保密资格由三级调整为两级，取消三级资格，相应调整二级资格的许可条件。加强事中事后监管措施：</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color w:val="auto"/>
          <w:sz w:val="28"/>
          <w:szCs w:val="28"/>
        </w:rPr>
      </w:pPr>
      <w:r>
        <w:rPr>
          <w:rFonts w:ascii="宋体" w:hAnsi="宋体" w:eastAsia="宋体" w:cs="宋体"/>
          <w:color w:val="auto"/>
          <w:kern w:val="0"/>
          <w:sz w:val="28"/>
          <w:szCs w:val="28"/>
          <w:lang w:val="en-US" w:eastAsia="zh-CN" w:bidi="ar"/>
        </w:rPr>
        <w:t>1、开展“双随机、一公开”监管，继续采取飞行检查，完善联动处置机制，发现违规行为要依法查处。</w:t>
      </w:r>
      <w:r>
        <w:rPr>
          <w:rFonts w:ascii="宋体" w:hAnsi="宋体" w:eastAsia="宋体" w:cs="宋体"/>
          <w:color w:val="auto"/>
          <w:kern w:val="0"/>
          <w:sz w:val="28"/>
          <w:szCs w:val="28"/>
          <w:lang w:val="en-US" w:eastAsia="zh-CN" w:bidi="ar"/>
        </w:rPr>
        <w:br w:type="textWrapping"/>
      </w:r>
      <w:r>
        <w:rPr>
          <w:rFonts w:ascii="宋体" w:hAnsi="宋体" w:eastAsia="宋体" w:cs="宋体"/>
          <w:color w:val="auto"/>
          <w:kern w:val="0"/>
          <w:sz w:val="28"/>
          <w:szCs w:val="28"/>
          <w:lang w:val="en-US" w:eastAsia="zh-CN" w:bidi="ar"/>
        </w:rPr>
        <w:t>2、将监管结果纳入市场主体的社会信用记录，增强保密资质（格）单位的保密意识，提高保密管理水平。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textAlignment w:val="auto"/>
        <w:rPr>
          <w:color w:val="auto"/>
          <w:sz w:val="28"/>
          <w:szCs w:val="28"/>
        </w:rPr>
      </w:pPr>
      <w:r>
        <w:rPr>
          <w:color w:val="auto"/>
          <w:sz w:val="28"/>
          <w:szCs w:val="28"/>
        </w:rPr>
        <w:drawing>
          <wp:inline distT="0" distB="0" distL="114300" distR="114300">
            <wp:extent cx="3916680" cy="1396365"/>
            <wp:effectExtent l="0" t="0" r="7620" b="63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3916680" cy="1396365"/>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textAlignment w:val="auto"/>
        <w:rPr>
          <w:color w:val="auto"/>
          <w:sz w:val="28"/>
          <w:szCs w:val="28"/>
        </w:rPr>
      </w:pPr>
      <w:r>
        <w:rPr>
          <w:color w:val="auto"/>
          <w:sz w:val="28"/>
          <w:szCs w:val="28"/>
        </w:rPr>
        <w:drawing>
          <wp:inline distT="0" distB="0" distL="114300" distR="114300">
            <wp:extent cx="4646295" cy="1312545"/>
            <wp:effectExtent l="0" t="0" r="1905" b="825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4646295" cy="1312545"/>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textAlignment w:val="auto"/>
        <w:rPr>
          <w:color w:val="auto"/>
          <w:sz w:val="28"/>
          <w:szCs w:val="28"/>
        </w:rPr>
      </w:pP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Style w:val="6"/>
          <w:rFonts w:ascii="宋体" w:hAnsi="宋体" w:eastAsia="宋体" w:cs="宋体"/>
          <w:color w:val="auto"/>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color w:val="auto"/>
          <w:sz w:val="28"/>
          <w:szCs w:val="28"/>
        </w:rPr>
      </w:pPr>
      <w:r>
        <w:rPr>
          <w:rStyle w:val="6"/>
          <w:rFonts w:ascii="宋体" w:hAnsi="宋体" w:eastAsia="宋体" w:cs="宋体"/>
          <w:color w:val="0000FF"/>
          <w:kern w:val="0"/>
          <w:sz w:val="28"/>
          <w:szCs w:val="28"/>
          <w:lang w:val="en-US" w:eastAsia="zh-CN" w:bidi="ar"/>
        </w:rPr>
        <w:t>《关于调整武器装备科研生产单位保密资格有关事项的通</w:t>
      </w:r>
      <w:r>
        <w:rPr>
          <w:rStyle w:val="6"/>
          <w:rFonts w:ascii="宋体" w:hAnsi="宋体" w:eastAsia="宋体" w:cs="宋体"/>
          <w:color w:val="auto"/>
          <w:kern w:val="0"/>
          <w:sz w:val="28"/>
          <w:szCs w:val="28"/>
          <w:lang w:val="en-US" w:eastAsia="zh-CN" w:bidi="ar"/>
        </w:rPr>
        <w:t>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textAlignment w:val="auto"/>
        <w:rPr>
          <w:color w:val="auto"/>
          <w:sz w:val="28"/>
          <w:szCs w:val="28"/>
        </w:rPr>
      </w:pP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ascii="宋体" w:hAnsi="宋体" w:eastAsia="宋体" w:cs="宋体"/>
          <w:color w:val="auto"/>
          <w:kern w:val="0"/>
          <w:sz w:val="28"/>
          <w:szCs w:val="28"/>
          <w:lang w:val="en-US" w:eastAsia="zh-CN" w:bidi="ar"/>
        </w:rPr>
      </w:pPr>
      <w:r>
        <w:rPr>
          <w:rFonts w:ascii="宋体" w:hAnsi="宋体" w:eastAsia="宋体" w:cs="宋体"/>
          <w:color w:val="auto"/>
          <w:kern w:val="0"/>
          <w:sz w:val="28"/>
          <w:szCs w:val="28"/>
          <w:lang w:val="en-US" w:eastAsia="zh-CN" w:bidi="ar"/>
        </w:rPr>
        <w:t>自2021年7月1日起，不再受理新的三级保密资格申请。承担绝密级科研生产任务的单位，应当申请一级保密资格；承担机密或秘密级科研生产任务的单位，应当申请二级保密资格，并按照二级保密资格标准接受审查。</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color w:val="auto"/>
          <w:sz w:val="28"/>
          <w:szCs w:val="28"/>
        </w:rPr>
      </w:pPr>
      <w:r>
        <w:rPr>
          <w:rFonts w:ascii="宋体" w:hAnsi="宋体" w:eastAsia="宋体" w:cs="宋体"/>
          <w:color w:val="auto"/>
          <w:kern w:val="0"/>
          <w:sz w:val="28"/>
          <w:szCs w:val="28"/>
          <w:lang w:val="en-US" w:eastAsia="zh-CN" w:bidi="ar"/>
        </w:rPr>
        <w:t>2021年7月1日前受理的三级保密资格申请单位，通过审查后其三级保密资格在证书有效期满前继续有效。证书有效期满后需要继续申请保密资格的，应当按照规定程序申请一级或二级保密资格。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textAlignment w:val="auto"/>
        <w:rPr>
          <w:color w:val="auto"/>
          <w:sz w:val="28"/>
          <w:szCs w:val="28"/>
        </w:rPr>
      </w:pPr>
      <w:r>
        <w:rPr>
          <w:color w:val="auto"/>
          <w:sz w:val="28"/>
          <w:szCs w:val="28"/>
        </w:rPr>
        <w:drawing>
          <wp:inline distT="0" distB="0" distL="114300" distR="114300">
            <wp:extent cx="4921250" cy="2546985"/>
            <wp:effectExtent l="0" t="0" r="6350" b="5715"/>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4921250" cy="2546985"/>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after="240" w:afterAutospacing="0"/>
        <w:ind w:firstLine="560" w:firstLineChars="200"/>
        <w:jc w:val="left"/>
        <w:textAlignment w:val="auto"/>
        <w:rPr>
          <w:color w:val="auto"/>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center"/>
        <w:textAlignment w:val="auto"/>
        <w:rPr>
          <w:rStyle w:val="6"/>
          <w:color w:val="auto"/>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center"/>
        <w:textAlignment w:val="auto"/>
        <w:rPr>
          <w:rStyle w:val="6"/>
          <w:color w:val="0000FF"/>
          <w:sz w:val="28"/>
          <w:szCs w:val="28"/>
        </w:rPr>
      </w:pPr>
      <w:r>
        <w:rPr>
          <w:rStyle w:val="6"/>
          <w:color w:val="0000FF"/>
          <w:sz w:val="28"/>
          <w:szCs w:val="28"/>
        </w:rPr>
        <w:t>第二类武器装备科研生产许可（初审）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560" w:right="0" w:hanging="560" w:hangingChars="200"/>
        <w:textAlignment w:val="auto"/>
        <w:rPr>
          <w:color w:val="auto"/>
          <w:sz w:val="28"/>
          <w:szCs w:val="28"/>
        </w:rPr>
      </w:pPr>
      <w:r>
        <w:rPr>
          <w:rFonts w:ascii="宋体" w:hAnsi="宋体" w:eastAsia="宋体" w:cs="宋体"/>
          <w:color w:val="auto"/>
          <w:kern w:val="0"/>
          <w:sz w:val="28"/>
          <w:szCs w:val="28"/>
          <w:lang w:val="en-US" w:eastAsia="zh-CN" w:bidi="ar"/>
        </w:rPr>
        <w:br w:type="textWrapping"/>
      </w:r>
      <w:r>
        <w:rPr>
          <w:rFonts w:ascii="宋体" w:hAnsi="宋体" w:eastAsia="宋体" w:cs="宋体"/>
          <w:color w:val="auto"/>
          <w:kern w:val="0"/>
          <w:sz w:val="28"/>
          <w:szCs w:val="28"/>
          <w:lang w:val="en-US" w:eastAsia="zh-CN" w:bidi="ar"/>
        </w:rPr>
        <w:t>改革时间：2021年7月1日起实施</w:t>
      </w:r>
      <w:r>
        <w:rPr>
          <w:rFonts w:ascii="宋体" w:hAnsi="宋体" w:eastAsia="宋体" w:cs="宋体"/>
          <w:color w:val="auto"/>
          <w:kern w:val="0"/>
          <w:sz w:val="28"/>
          <w:szCs w:val="28"/>
          <w:lang w:val="en-US" w:eastAsia="zh-CN" w:bidi="ar"/>
        </w:rPr>
        <w:br w:type="textWrapping"/>
      </w:r>
      <w:r>
        <w:rPr>
          <w:rFonts w:ascii="宋体" w:hAnsi="宋体" w:eastAsia="宋体" w:cs="宋体"/>
          <w:color w:val="auto"/>
          <w:kern w:val="0"/>
          <w:sz w:val="28"/>
          <w:szCs w:val="28"/>
          <w:lang w:val="en-US" w:eastAsia="zh-CN" w:bidi="ar"/>
        </w:rPr>
        <w:t>改革事项：第二类武器装备科研生产许可（初审）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textAlignment w:val="auto"/>
        <w:rPr>
          <w:color w:val="auto"/>
          <w:sz w:val="28"/>
          <w:szCs w:val="28"/>
        </w:rPr>
      </w:pPr>
      <w:r>
        <w:rPr>
          <w:color w:val="auto"/>
          <w:sz w:val="28"/>
          <w:szCs w:val="28"/>
        </w:rPr>
        <w:drawing>
          <wp:inline distT="0" distB="0" distL="114300" distR="114300">
            <wp:extent cx="3810000" cy="190500"/>
            <wp:effectExtent l="0" t="0" r="0" b="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5"/>
                    <a:stretch>
                      <a:fillRect/>
                    </a:stretch>
                  </pic:blipFill>
                  <pic:spPr>
                    <a:xfrm>
                      <a:off x="0" y="0"/>
                      <a:ext cx="3810000" cy="190500"/>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color w:val="auto"/>
          <w:sz w:val="28"/>
          <w:szCs w:val="28"/>
        </w:rPr>
      </w:pPr>
      <w:r>
        <w:rPr>
          <w:rStyle w:val="6"/>
          <w:rFonts w:ascii="宋体" w:hAnsi="宋体" w:eastAsia="宋体" w:cs="宋体"/>
          <w:color w:val="auto"/>
          <w:kern w:val="0"/>
          <w:sz w:val="28"/>
          <w:szCs w:val="28"/>
          <w:lang w:val="en-US" w:eastAsia="zh-CN" w:bidi="ar"/>
        </w:rPr>
        <w:t>《国务院关于深化“证照分离”改革进一步激发市场主体发展活力的通知》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textAlignment w:val="auto"/>
        <w:rPr>
          <w:color w:val="auto"/>
          <w:sz w:val="28"/>
          <w:szCs w:val="28"/>
        </w:rPr>
      </w:pP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ascii="宋体" w:hAnsi="宋体" w:eastAsia="宋体" w:cs="宋体"/>
          <w:color w:val="auto"/>
          <w:kern w:val="0"/>
          <w:sz w:val="28"/>
          <w:szCs w:val="28"/>
          <w:lang w:val="en-US" w:eastAsia="zh-CN" w:bidi="ar"/>
        </w:rPr>
      </w:pPr>
      <w:r>
        <w:rPr>
          <w:rFonts w:ascii="宋体" w:hAnsi="宋体" w:eastAsia="宋体" w:cs="宋体"/>
          <w:color w:val="auto"/>
          <w:kern w:val="0"/>
          <w:sz w:val="28"/>
          <w:szCs w:val="28"/>
          <w:lang w:val="en-US" w:eastAsia="zh-CN" w:bidi="ar"/>
        </w:rPr>
        <w:t>具体改革措施：取消省级国防科技工业部门实施的“第二类武器装备科研生产许可（初审）”，申请人直接向国家国防科工局提出申请。</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ascii="宋体" w:hAnsi="宋体" w:eastAsia="宋体" w:cs="宋体"/>
          <w:color w:val="auto"/>
          <w:kern w:val="0"/>
          <w:sz w:val="28"/>
          <w:szCs w:val="28"/>
          <w:lang w:val="en-US" w:eastAsia="zh-CN" w:bidi="ar"/>
        </w:rPr>
      </w:pPr>
      <w:r>
        <w:rPr>
          <w:rFonts w:ascii="宋体" w:hAnsi="宋体" w:eastAsia="宋体" w:cs="宋体"/>
          <w:color w:val="auto"/>
          <w:kern w:val="0"/>
          <w:sz w:val="28"/>
          <w:szCs w:val="28"/>
          <w:lang w:val="en-US" w:eastAsia="zh-CN" w:bidi="ar"/>
        </w:rPr>
        <w:t>加强事中事后监管措施：</w:t>
      </w:r>
    </w:p>
    <w:p>
      <w:pPr>
        <w:keepNext w:val="0"/>
        <w:keepLines w:val="0"/>
        <w:pageBreakBefore w:val="0"/>
        <w:widowControl/>
        <w:numPr>
          <w:ilvl w:val="0"/>
          <w:numId w:val="5"/>
        </w:numPr>
        <w:suppressLineNumbers w:val="0"/>
        <w:kinsoku/>
        <w:wordWrap/>
        <w:overflowPunct/>
        <w:topLinePunct w:val="0"/>
        <w:autoSpaceDE/>
        <w:autoSpaceDN/>
        <w:bidi w:val="0"/>
        <w:adjustRightInd/>
        <w:snapToGrid/>
        <w:ind w:firstLine="560" w:firstLineChars="200"/>
        <w:jc w:val="left"/>
        <w:textAlignment w:val="auto"/>
        <w:rPr>
          <w:rFonts w:ascii="宋体" w:hAnsi="宋体" w:eastAsia="宋体" w:cs="宋体"/>
          <w:color w:val="auto"/>
          <w:kern w:val="0"/>
          <w:sz w:val="28"/>
          <w:szCs w:val="28"/>
          <w:lang w:val="en-US" w:eastAsia="zh-CN" w:bidi="ar"/>
        </w:rPr>
      </w:pPr>
      <w:r>
        <w:rPr>
          <w:rFonts w:ascii="宋体" w:hAnsi="宋体" w:eastAsia="宋体" w:cs="宋体"/>
          <w:color w:val="auto"/>
          <w:kern w:val="0"/>
          <w:sz w:val="28"/>
          <w:szCs w:val="28"/>
          <w:lang w:val="en-US" w:eastAsia="zh-CN" w:bidi="ar"/>
        </w:rPr>
        <w:t>开展“双随机、一公开”监管、跨部门联合监管等，发现问题依法及时处理。</w:t>
      </w:r>
    </w:p>
    <w:p>
      <w:pPr>
        <w:keepNext w:val="0"/>
        <w:keepLines w:val="0"/>
        <w:pageBreakBefore w:val="0"/>
        <w:widowControl/>
        <w:numPr>
          <w:ilvl w:val="0"/>
          <w:numId w:val="5"/>
        </w:numPr>
        <w:suppressLineNumbers w:val="0"/>
        <w:kinsoku/>
        <w:wordWrap/>
        <w:overflowPunct/>
        <w:topLinePunct w:val="0"/>
        <w:autoSpaceDE/>
        <w:autoSpaceDN/>
        <w:bidi w:val="0"/>
        <w:adjustRightInd/>
        <w:snapToGrid/>
        <w:ind w:left="0" w:leftChars="0" w:firstLine="560" w:firstLineChars="200"/>
        <w:jc w:val="left"/>
        <w:textAlignment w:val="auto"/>
        <w:rPr>
          <w:rFonts w:ascii="宋体" w:hAnsi="宋体" w:eastAsia="宋体" w:cs="宋体"/>
          <w:color w:val="auto"/>
          <w:kern w:val="0"/>
          <w:sz w:val="28"/>
          <w:szCs w:val="28"/>
          <w:lang w:val="en-US" w:eastAsia="zh-CN" w:bidi="ar"/>
        </w:rPr>
      </w:pPr>
      <w:r>
        <w:rPr>
          <w:rFonts w:ascii="宋体" w:hAnsi="宋体" w:eastAsia="宋体" w:cs="宋体"/>
          <w:color w:val="auto"/>
          <w:kern w:val="0"/>
          <w:sz w:val="28"/>
          <w:szCs w:val="28"/>
          <w:lang w:val="en-US" w:eastAsia="zh-CN" w:bidi="ar"/>
        </w:rPr>
        <w:t>依法及时处理投诉举报。</w:t>
      </w:r>
    </w:p>
    <w:p>
      <w:pPr>
        <w:keepNext w:val="0"/>
        <w:keepLines w:val="0"/>
        <w:pageBreakBefore w:val="0"/>
        <w:widowControl/>
        <w:numPr>
          <w:ilvl w:val="0"/>
          <w:numId w:val="5"/>
        </w:numPr>
        <w:suppressLineNumbers w:val="0"/>
        <w:kinsoku/>
        <w:wordWrap/>
        <w:overflowPunct/>
        <w:topLinePunct w:val="0"/>
        <w:autoSpaceDE/>
        <w:autoSpaceDN/>
        <w:bidi w:val="0"/>
        <w:adjustRightInd/>
        <w:snapToGrid/>
        <w:ind w:left="0" w:leftChars="0" w:firstLine="560" w:firstLineChars="200"/>
        <w:jc w:val="left"/>
        <w:textAlignment w:val="auto"/>
        <w:rPr>
          <w:rFonts w:ascii="宋体" w:hAnsi="宋体" w:eastAsia="宋体" w:cs="宋体"/>
          <w:color w:val="auto"/>
          <w:kern w:val="0"/>
          <w:sz w:val="28"/>
          <w:szCs w:val="28"/>
          <w:lang w:val="en-US" w:eastAsia="zh-CN" w:bidi="ar"/>
        </w:rPr>
      </w:pPr>
      <w:r>
        <w:rPr>
          <w:rFonts w:ascii="宋体" w:hAnsi="宋体" w:eastAsia="宋体" w:cs="宋体"/>
          <w:color w:val="auto"/>
          <w:kern w:val="0"/>
          <w:sz w:val="28"/>
          <w:szCs w:val="28"/>
          <w:lang w:val="en-US" w:eastAsia="zh-CN" w:bidi="ar"/>
        </w:rPr>
        <w:t>强化信用约束，对弄虚作假、提供假冒伪劣产品等严重失信的企事业单位，依法依规将其列入失信黑名单并通报。</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560" w:firstLineChars="200"/>
        <w:jc w:val="left"/>
        <w:textAlignment w:val="auto"/>
        <w:rPr>
          <w:color w:val="auto"/>
          <w:sz w:val="28"/>
          <w:szCs w:val="28"/>
        </w:rPr>
      </w:pPr>
      <w:r>
        <w:rPr>
          <w:rFonts w:ascii="宋体" w:hAnsi="宋体" w:eastAsia="宋体" w:cs="宋体"/>
          <w:color w:val="auto"/>
          <w:kern w:val="0"/>
          <w:sz w:val="28"/>
          <w:szCs w:val="28"/>
          <w:lang w:val="en-US" w:eastAsia="zh-CN" w:bidi="ar"/>
        </w:rPr>
        <w:t>4、强化属地管理，地方国防科技工业部门对本行政区域内从事生产活动的单位加强监管。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textAlignment w:val="auto"/>
        <w:rPr>
          <w:color w:val="auto"/>
          <w:sz w:val="28"/>
          <w:szCs w:val="28"/>
        </w:rPr>
      </w:pPr>
      <w:r>
        <w:rPr>
          <w:color w:val="auto"/>
          <w:sz w:val="28"/>
          <w:szCs w:val="28"/>
        </w:rPr>
        <w:drawing>
          <wp:inline distT="0" distB="0" distL="114300" distR="114300">
            <wp:extent cx="5532755" cy="1972310"/>
            <wp:effectExtent l="0" t="0" r="4445" b="8890"/>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6"/>
                    <a:stretch>
                      <a:fillRect/>
                    </a:stretch>
                  </pic:blipFill>
                  <pic:spPr>
                    <a:xfrm>
                      <a:off x="0" y="0"/>
                      <a:ext cx="5532755" cy="1972310"/>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textAlignment w:val="auto"/>
        <w:rPr>
          <w:color w:val="auto"/>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textAlignment w:val="auto"/>
        <w:rPr>
          <w:color w:val="auto"/>
          <w:sz w:val="28"/>
          <w:szCs w:val="28"/>
        </w:rPr>
      </w:pPr>
      <w:r>
        <w:rPr>
          <w:color w:val="auto"/>
          <w:sz w:val="28"/>
          <w:szCs w:val="28"/>
        </w:rPr>
        <w:drawing>
          <wp:inline distT="0" distB="0" distL="114300" distR="114300">
            <wp:extent cx="4572000" cy="1117600"/>
            <wp:effectExtent l="0" t="0" r="0" b="0"/>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9"/>
                    <a:stretch>
                      <a:fillRect/>
                    </a:stretch>
                  </pic:blipFill>
                  <pic:spPr>
                    <a:xfrm>
                      <a:off x="0" y="0"/>
                      <a:ext cx="4572000" cy="1117600"/>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80" w:firstLineChars="200"/>
        <w:textAlignment w:val="auto"/>
        <w:rPr>
          <w:rFonts w:hint="eastAsia" w:ascii="微软雅黑" w:hAnsi="微软雅黑" w:eastAsia="微软雅黑" w:cs="微软雅黑"/>
          <w:color w:val="auto"/>
          <w:spacing w:val="5"/>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80" w:firstLineChars="200"/>
        <w:textAlignment w:val="auto"/>
        <w:rPr>
          <w:rFonts w:hint="eastAsia" w:ascii="微软雅黑" w:hAnsi="微软雅黑" w:eastAsia="微软雅黑" w:cs="微软雅黑"/>
          <w:color w:val="auto"/>
          <w:spacing w:val="5"/>
          <w:sz w:val="28"/>
          <w:szCs w:val="28"/>
        </w:rPr>
      </w:pPr>
      <w:r>
        <w:rPr>
          <w:rFonts w:hint="eastAsia" w:ascii="微软雅黑" w:hAnsi="微软雅黑" w:eastAsia="微软雅黑" w:cs="微软雅黑"/>
          <w:color w:val="auto"/>
          <w:spacing w:val="5"/>
          <w:sz w:val="28"/>
          <w:szCs w:val="28"/>
          <w:shd w:val="clear" w:fill="FFFFFF"/>
        </w:rPr>
        <w:t>来源于保密资质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textAlignment w:val="auto"/>
        <w:rPr>
          <w:color w:val="auto"/>
          <w:sz w:val="28"/>
          <w:szCs w:val="28"/>
        </w:rPr>
      </w:pPr>
    </w:p>
    <w:p>
      <w:pPr>
        <w:keepNext w:val="0"/>
        <w:keepLines w:val="0"/>
        <w:pageBreakBefore w:val="0"/>
        <w:kinsoku/>
        <w:wordWrap/>
        <w:overflowPunct/>
        <w:topLinePunct w:val="0"/>
        <w:autoSpaceDE/>
        <w:autoSpaceDN/>
        <w:bidi w:val="0"/>
        <w:adjustRightInd/>
        <w:snapToGrid/>
        <w:ind w:firstLine="560" w:firstLineChars="200"/>
        <w:textAlignment w:val="auto"/>
        <w:rPr>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2126B9"/>
    <w:multiLevelType w:val="singleLevel"/>
    <w:tmpl w:val="832126B9"/>
    <w:lvl w:ilvl="0" w:tentative="0">
      <w:start w:val="3"/>
      <w:numFmt w:val="decimal"/>
      <w:suff w:val="nothing"/>
      <w:lvlText w:val="%1、"/>
      <w:lvlJc w:val="left"/>
    </w:lvl>
  </w:abstractNum>
  <w:abstractNum w:abstractNumId="1">
    <w:nsid w:val="89CDCD19"/>
    <w:multiLevelType w:val="singleLevel"/>
    <w:tmpl w:val="89CDCD19"/>
    <w:lvl w:ilvl="0" w:tentative="0">
      <w:start w:val="1"/>
      <w:numFmt w:val="decimal"/>
      <w:suff w:val="nothing"/>
      <w:lvlText w:val="%1、"/>
      <w:lvlJc w:val="left"/>
    </w:lvl>
  </w:abstractNum>
  <w:abstractNum w:abstractNumId="2">
    <w:nsid w:val="8EB28B36"/>
    <w:multiLevelType w:val="singleLevel"/>
    <w:tmpl w:val="8EB28B36"/>
    <w:lvl w:ilvl="0" w:tentative="0">
      <w:start w:val="1"/>
      <w:numFmt w:val="decimal"/>
      <w:lvlText w:val="%1."/>
      <w:lvlJc w:val="left"/>
      <w:pPr>
        <w:tabs>
          <w:tab w:val="left" w:pos="312"/>
        </w:tabs>
      </w:pPr>
    </w:lvl>
  </w:abstractNum>
  <w:abstractNum w:abstractNumId="3">
    <w:nsid w:val="94DD8C08"/>
    <w:multiLevelType w:val="singleLevel"/>
    <w:tmpl w:val="94DD8C08"/>
    <w:lvl w:ilvl="0" w:tentative="0">
      <w:start w:val="2"/>
      <w:numFmt w:val="decimal"/>
      <w:lvlText w:val="%1."/>
      <w:lvlJc w:val="left"/>
      <w:pPr>
        <w:tabs>
          <w:tab w:val="left" w:pos="312"/>
        </w:tabs>
      </w:pPr>
    </w:lvl>
  </w:abstractNum>
  <w:abstractNum w:abstractNumId="4">
    <w:nsid w:val="5C8C865E"/>
    <w:multiLevelType w:val="singleLevel"/>
    <w:tmpl w:val="5C8C865E"/>
    <w:lvl w:ilvl="0" w:tentative="0">
      <w:start w:val="6"/>
      <w:numFmt w:val="decimal"/>
      <w:lvlText w:val="%1."/>
      <w:lvlJc w:val="left"/>
      <w:pPr>
        <w:tabs>
          <w:tab w:val="left" w:pos="312"/>
        </w:tabs>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1205C0"/>
    <w:rsid w:val="5338269C"/>
    <w:rsid w:val="690C4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2021-11-22T12:30:00Z</dcterms:created>
  <dc:creator>Administrator</dc:creator>
  <cp:lastModifiedBy>曹争鸣</cp:lastModifiedBy>
  <dcterms:modified xsi:type="dcterms:W3CDTF">2021-11-22T12:42:18Z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1C706F03C1174F33932D777D201390A8</vt:lpwstr>
  </property>
</Properties>
</file>