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8762365" cy="5849620"/>
            <wp:effectExtent l="0" t="0" r="635" b="17780"/>
            <wp:docPr id="1" name="图片 1" descr="碳中和技术路线图（1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碳中和技术路线图（1）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762365" cy="5849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8936990" cy="3166745"/>
            <wp:effectExtent l="0" t="0" r="16510" b="14605"/>
            <wp:docPr id="2" name="图片 2" descr="碳中和技术路线图（2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碳中和技术路线图（2）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936990" cy="3166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9089390" cy="3354070"/>
            <wp:effectExtent l="0" t="0" r="16510" b="17780"/>
            <wp:docPr id="3" name="图片 3" descr="碳中和技术路线图（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碳中和技术路线图（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089390" cy="3354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887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2022-02-09T07:43:53Z</dcterms:created>
  <dc:creator>DELL</dc:creator>
  <cp:lastModifiedBy>曹争鸣</cp:lastModifiedBy>
  <dcterms:modified xsi:type="dcterms:W3CDTF">2022-02-09T07:45:01Z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AEAAD36EA3A443419708A03E97A398D6</vt:lpwstr>
  </property>
</Properties>
</file>