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推动大型数据企业积极承担社会责任</w:t>
      </w:r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</w:rPr>
        <w:t>——读《数据二十条》感想</w:t>
      </w:r>
    </w:p>
    <w:p>
      <w:pPr>
        <w:keepNext w:val="0"/>
        <w:keepLines w:val="0"/>
        <w:widowControl/>
        <w:suppressLineNumbers w:val="0"/>
        <w:pBdr>
          <w:top w:val="dashed" w:color="E9EBEE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dashed" w:color="E9EBEE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发布时间：2022/12/21</w:t>
      </w:r>
    </w:p>
    <w:p>
      <w:pPr>
        <w:keepNext w:val="0"/>
        <w:keepLines w:val="0"/>
        <w:widowControl/>
        <w:suppressLineNumbers w:val="0"/>
        <w:pBdr>
          <w:top w:val="dashed" w:color="E9EBEE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来源：高技术司</w:t>
      </w:r>
    </w:p>
    <w:p>
      <w:pPr>
        <w:keepNext w:val="0"/>
        <w:keepLines w:val="0"/>
        <w:widowControl/>
        <w:suppressLineNumbers w:val="0"/>
        <w:pBdr>
          <w:top w:val="dashed" w:color="E9EBEE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（姜奇平 中国社科院信息化研究中心主任）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当前，数据向大型企业集中，为产业、企业创新发展贡献了诸多成果，但同时带来一些挑战。如何使大型数据企业从海量用户数据中取得“盈余”的同时，能够勇于善于承担相应的社会责任，促进和带动社会公共利益和共同富裕的发展，政府需要在保障公平方面，发挥引导调节作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推动大型数据企业积极承担社会责任，本质上是在数据使用上建立责权利的统一。纠正利大而责小，利益与责任不对称的问题。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大型数据企业承担更多社会责任，主要应体现在保障帮扶弱势群体，弥合社会数字鸿，共创协调、绿色、包容的可持续社会价值。这是健全数据要素收入分配调节机制的重要方面。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数据要素收入分配有多种形式。首先是面向弱势群体，增强数据要素共享性、普惠性。具体来说，要推进数据要素等通用性资产的有偿共享。在这一过程中，平台的社会责任应体现在降低平台经济参与者经营成本上，例如在会员费、使用费上，对可以确定的弱势群体给予适当减免。也可以突破雇佣制的局限，采取合伙制、合作制等共享经济的方式，实现共享、共创、共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可以将基于数据要素共享性、普惠性的数据生产资料共享称为零次分配，它保障的是结果公平之前的机会公平，可以用不伤害效率的方式促进公平。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其次，是在结果公平方面，在一二三次分配中，体现对弱势群体的帮助与扶持。比如，可以在一次分配中，对创造性劳动，给予成本（工资）之上的分成；在二次分配中，促进实现数字技术、数据要素、市场竞争和就业市场的“再平衡”；在三次分配中，直接开展帮扶弱势群体，持续提升其数字技能的公益与慈善行动，等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65862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　　值得注意的是，平台经济提供了以市场化方式将外部性加以部分内部化的生态模式，也就是按市场化原则、商业化方式，实现有偿共享生产资料与有偿搭便车。把社会责任与商业模式有机结合起来，应鼓励这种探索。例如，共享经济按使用效果收费，无效使用不交费，在商业模式允许范围让双创人员搭便车，使这些双创人员在经营失败后，不需要背上债务负担，也不会给银行带来坏帐，这是企业尽社会责任的一种新形式。</w:t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MGJhNTg2NzRiZTQ0OWUyNjE5ZTk0MGU4NmVkMmEifQ=="/>
  </w:docVars>
  <w:rsids>
    <w:rsidRoot w:val="00000000"/>
    <w:rsid w:val="5F86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880</Words>
  <Characters>890</Characters>
  <Lines>0</Lines>
  <Paragraphs>0</Paragraphs>
  <TotalTime>0</TotalTime>
  <ScaleCrop>false</ScaleCrop>
  <LinksUpToDate>false</LinksUpToDate>
  <CharactersWithSpaces>905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曹争鸣</cp:lastModifiedBy>
  <dcterms:modified xsi:type="dcterms:W3CDTF">2022-12-21T10:24:02Z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086B39AF51254B97B4D8B07EE86930F2</vt:lpwstr>
  </property>
</Properties>
</file>