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40" w:beforeAutospacing="0" w:after="240" w:afterAutospacing="0" w:line="12" w:lineRule="atLeast"/>
        <w:ind w:left="0" w:right="0"/>
        <w:jc w:val="center"/>
        <w:rPr>
          <w:rFonts w:hint="eastAsia" w:ascii="微软雅黑" w:hAnsi="微软雅黑" w:eastAsia="微软雅黑" w:cs="微软雅黑"/>
          <w:b w:val="0"/>
          <w:bCs w:val="0"/>
          <w:i w:val="0"/>
          <w:iCs w:val="0"/>
          <w:caps w:val="0"/>
          <w:color w:val="121212"/>
          <w:spacing w:val="0"/>
          <w:kern w:val="0"/>
          <w:sz w:val="27"/>
          <w:szCs w:val="27"/>
          <w:shd w:val="clear" w:fill="FFFFFF"/>
          <w:lang w:val="en-US" w:eastAsia="zh-CN" w:bidi="ar"/>
        </w:rPr>
      </w:pPr>
      <w:bookmarkStart w:id="0" w:name="_GoBack"/>
      <w:r>
        <w:rPr>
          <w:rFonts w:hint="eastAsia" w:ascii="微软雅黑" w:hAnsi="微软雅黑" w:eastAsia="微软雅黑" w:cs="微软雅黑"/>
          <w:b w:val="0"/>
          <w:bCs w:val="0"/>
          <w:i w:val="0"/>
          <w:iCs w:val="0"/>
          <w:caps w:val="0"/>
          <w:color w:val="121212"/>
          <w:spacing w:val="0"/>
          <w:kern w:val="0"/>
          <w:sz w:val="27"/>
          <w:szCs w:val="27"/>
          <w:shd w:val="clear" w:fill="FFFFFF"/>
          <w:lang w:val="en-US" w:eastAsia="zh-CN" w:bidi="ar"/>
        </w:rPr>
        <w:t>2022年度十大科学突破</w:t>
      </w:r>
    </w:p>
    <w:bookmarkEnd w:id="0"/>
    <w:p>
      <w:pPr>
        <w:pStyle w:val="3"/>
        <w:keepNext w:val="0"/>
        <w:keepLines w:val="0"/>
        <w:widowControl/>
        <w:suppressLineNumbers w:val="0"/>
        <w:spacing w:before="160" w:beforeAutospacing="0" w:after="294" w:afterAutospacing="0" w:line="16" w:lineRule="atLeast"/>
        <w:ind w:left="0" w:right="0"/>
        <w:rPr>
          <w:rFonts w:hint="eastAsia" w:ascii="微软雅黑" w:hAnsi="微软雅黑" w:eastAsia="微软雅黑" w:cs="微软雅黑"/>
          <w:b w:val="0"/>
          <w:bCs w:val="0"/>
          <w:i w:val="0"/>
          <w:iCs w:val="0"/>
          <w:caps w:val="0"/>
          <w:color w:val="121212"/>
          <w:spacing w:val="0"/>
          <w:kern w:val="0"/>
          <w:sz w:val="27"/>
          <w:szCs w:val="27"/>
          <w:shd w:val="clear" w:fill="FFFFFF"/>
          <w:lang w:val="en-US" w:eastAsia="zh-CN" w:bidi="ar"/>
        </w:rPr>
      </w:pPr>
      <w:r>
        <w:rPr>
          <w:rFonts w:hint="eastAsia" w:ascii="微软雅黑" w:hAnsi="微软雅黑" w:eastAsia="微软雅黑" w:cs="微软雅黑"/>
          <w:b w:val="0"/>
          <w:bCs w:val="0"/>
          <w:i w:val="0"/>
          <w:iCs w:val="0"/>
          <w:caps w:val="0"/>
          <w:color w:val="121212"/>
          <w:spacing w:val="0"/>
          <w:kern w:val="0"/>
          <w:sz w:val="27"/>
          <w:szCs w:val="27"/>
          <w:shd w:val="clear" w:fill="FFFFFF"/>
          <w:lang w:val="en-US" w:eastAsia="zh-CN" w:bidi="ar"/>
        </w:rPr>
        <w:t>12 月 15 日，《科学》杂志发布年度十大科学突破，</w:t>
      </w:r>
    </w:p>
    <w:p>
      <w:pPr>
        <w:pStyle w:val="3"/>
        <w:keepNext w:val="0"/>
        <w:keepLines w:val="0"/>
        <w:widowControl/>
        <w:suppressLineNumbers w:val="0"/>
        <w:spacing w:before="456" w:beforeAutospacing="0" w:after="294" w:afterAutospacing="0" w:line="16" w:lineRule="atLeast"/>
        <w:ind w:left="0" w:right="0"/>
      </w:pPr>
      <w:r>
        <w:rPr>
          <w:rFonts w:ascii="微软雅黑" w:hAnsi="微软雅黑" w:eastAsia="微软雅黑" w:cs="微软雅黑"/>
          <w:b/>
          <w:bCs/>
          <w:i w:val="0"/>
          <w:iCs w:val="0"/>
          <w:caps w:val="0"/>
          <w:color w:val="121212"/>
          <w:spacing w:val="0"/>
          <w:sz w:val="27"/>
          <w:szCs w:val="27"/>
          <w:u w:val="single"/>
          <w:shd w:val="clear" w:fill="FFFFFF"/>
        </w:rPr>
        <w:t>詹姆斯·韦布空间望远镜（JWST）的飞行：被评选为 2022 年年度科学突破之首</w:t>
      </w:r>
      <w:r>
        <w:rPr>
          <w:rFonts w:hint="eastAsia" w:ascii="微软雅黑" w:hAnsi="微软雅黑" w:eastAsia="微软雅黑" w:cs="微软雅黑"/>
          <w:i w:val="0"/>
          <w:iCs w:val="0"/>
          <w:caps w:val="0"/>
          <w:color w:val="121212"/>
          <w:spacing w:val="0"/>
          <w:sz w:val="27"/>
          <w:szCs w:val="27"/>
          <w:shd w:val="clear" w:fill="FFFFFF"/>
        </w:rPr>
        <w:t>，以纪念在经历了长达 20 年的开发、100 亿美元的高昂投入和 150 万公里的太空艰险旅行之后，JWST 终于张开了它的红外黄金之眼。2022 年 6 月进入工作状态后，JWST 很快找到数千个新的星系，且比此前记录的任何星系都更加遥远、古老。此外，JWST 还收集由各类天体发出的大量光线，从而揭示这些天体的组成及在宇宙中的运动轨迹。</w:t>
      </w:r>
    </w:p>
    <w:p>
      <w:pPr>
        <w:pStyle w:val="3"/>
        <w:keepNext w:val="0"/>
        <w:keepLines w:val="0"/>
        <w:widowControl/>
        <w:suppressLineNumbers w:val="0"/>
        <w:spacing w:before="456" w:beforeAutospacing="0" w:after="294" w:afterAutospacing="0" w:line="16" w:lineRule="atLeast"/>
        <w:ind w:left="0" w:right="0"/>
      </w:pPr>
      <w:r>
        <w:rPr>
          <w:rFonts w:hint="eastAsia" w:ascii="微软雅黑" w:hAnsi="微软雅黑" w:eastAsia="微软雅黑" w:cs="微软雅黑"/>
          <w:i w:val="0"/>
          <w:iCs w:val="0"/>
          <w:caps w:val="0"/>
          <w:color w:val="121212"/>
          <w:spacing w:val="0"/>
          <w:sz w:val="27"/>
          <w:szCs w:val="27"/>
          <w:shd w:val="clear" w:fill="FFFFFF"/>
        </w:rPr>
        <w:t>此外入围年度十大科学突破的研究还包括：</w:t>
      </w:r>
    </w:p>
    <w:p>
      <w:pPr>
        <w:pStyle w:val="3"/>
        <w:keepNext w:val="0"/>
        <w:keepLines w:val="0"/>
        <w:widowControl/>
        <w:suppressLineNumbers w:val="0"/>
        <w:spacing w:before="456" w:beforeAutospacing="0" w:after="294" w:afterAutospacing="0" w:line="16" w:lineRule="atLeast"/>
        <w:ind w:left="0" w:right="0"/>
      </w:pPr>
      <w:r>
        <w:rPr>
          <w:rFonts w:hint="eastAsia" w:ascii="微软雅黑" w:hAnsi="微软雅黑" w:eastAsia="微软雅黑" w:cs="微软雅黑"/>
          <w:b/>
          <w:bCs/>
          <w:i w:val="0"/>
          <w:iCs w:val="0"/>
          <w:caps w:val="0"/>
          <w:color w:val="121212"/>
          <w:spacing w:val="0"/>
          <w:sz w:val="27"/>
          <w:szCs w:val="27"/>
          <w:shd w:val="clear" w:fill="FFFFFF"/>
        </w:rPr>
        <w:t>惊人的巨型细菌</w:t>
      </w:r>
      <w:r>
        <w:rPr>
          <w:rFonts w:hint="eastAsia" w:ascii="微软雅黑" w:hAnsi="微软雅黑" w:eastAsia="微软雅黑" w:cs="微软雅黑"/>
          <w:i w:val="0"/>
          <w:iCs w:val="0"/>
          <w:caps w:val="0"/>
          <w:color w:val="121212"/>
          <w:spacing w:val="0"/>
          <w:sz w:val="27"/>
          <w:szCs w:val="27"/>
          <w:shd w:val="clear" w:fill="FFFFFF"/>
        </w:rPr>
        <w:t>：科学家在法属安的列斯群岛的一片红树林沼泽中发现了一种具有复杂内部结构的巨型细菌</w:t>
      </w:r>
      <w:r>
        <w:rPr>
          <w:rFonts w:hint="eastAsia" w:ascii="微软雅黑" w:hAnsi="微软雅黑" w:eastAsia="微软雅黑" w:cs="微软雅黑"/>
          <w:i/>
          <w:iCs/>
          <w:caps w:val="0"/>
          <w:color w:val="121212"/>
          <w:spacing w:val="0"/>
          <w:sz w:val="27"/>
          <w:szCs w:val="27"/>
          <w:shd w:val="clear" w:fill="FFFFFF"/>
        </w:rPr>
        <w:t>Thiomargarita magnifica</w:t>
      </w:r>
      <w:r>
        <w:rPr>
          <w:rFonts w:hint="eastAsia" w:ascii="微软雅黑" w:hAnsi="微软雅黑" w:eastAsia="微软雅黑" w:cs="微软雅黑"/>
          <w:i w:val="0"/>
          <w:iCs w:val="0"/>
          <w:caps w:val="0"/>
          <w:color w:val="121212"/>
          <w:spacing w:val="0"/>
          <w:sz w:val="27"/>
          <w:szCs w:val="27"/>
          <w:shd w:val="clear" w:fill="FFFFFF"/>
        </w:rPr>
        <w:t>，它比许多细菌细胞大 5000 倍</w:t>
      </w:r>
    </w:p>
    <w:p>
      <w:pPr>
        <w:pStyle w:val="3"/>
        <w:keepNext w:val="0"/>
        <w:keepLines w:val="0"/>
        <w:widowControl/>
        <w:suppressLineNumbers w:val="0"/>
        <w:spacing w:before="456" w:beforeAutospacing="0" w:after="294" w:afterAutospacing="0" w:line="16" w:lineRule="atLeast"/>
        <w:ind w:left="0" w:right="0"/>
      </w:pPr>
      <w:r>
        <w:rPr>
          <w:rFonts w:hint="eastAsia" w:ascii="微软雅黑" w:hAnsi="微软雅黑" w:eastAsia="微软雅黑" w:cs="微软雅黑"/>
          <w:b/>
          <w:bCs/>
          <w:i w:val="0"/>
          <w:iCs w:val="0"/>
          <w:caps w:val="0"/>
          <w:color w:val="121212"/>
          <w:spacing w:val="0"/>
          <w:sz w:val="27"/>
          <w:szCs w:val="27"/>
          <w:u w:val="single"/>
          <w:shd w:val="clear" w:fill="FFFFFF"/>
        </w:rPr>
        <w:t>s="nolink"&gt;更易于耕种的多年生稻：中国科学家培育出的“多年生稻 23”（PR23）可以达到广适、高产稳产、多年生性强的标准</w:t>
      </w:r>
    </w:p>
    <w:p>
      <w:pPr>
        <w:pStyle w:val="3"/>
        <w:keepNext w:val="0"/>
        <w:keepLines w:val="0"/>
        <w:widowControl/>
        <w:suppressLineNumbers w:val="0"/>
        <w:spacing w:before="456" w:beforeAutospacing="0" w:after="294" w:afterAutospacing="0" w:line="16" w:lineRule="atLeast"/>
        <w:ind w:left="0" w:right="0"/>
      </w:pPr>
      <w:r>
        <w:rPr>
          <w:rFonts w:hint="eastAsia" w:ascii="微软雅黑" w:hAnsi="微软雅黑" w:eastAsia="微软雅黑" w:cs="微软雅黑"/>
          <w:b/>
          <w:bCs/>
          <w:i w:val="0"/>
          <w:iCs w:val="0"/>
          <w:caps w:val="0"/>
          <w:color w:val="121212"/>
          <w:spacing w:val="0"/>
          <w:sz w:val="27"/>
          <w:szCs w:val="27"/>
          <w:shd w:val="clear" w:fill="FFFFFF"/>
        </w:rPr>
        <w:t>黑死病如何改变欧洲人基因的新见解</w:t>
      </w:r>
      <w:r>
        <w:rPr>
          <w:rFonts w:hint="eastAsia" w:ascii="微软雅黑" w:hAnsi="微软雅黑" w:eastAsia="微软雅黑" w:cs="微软雅黑"/>
          <w:i w:val="0"/>
          <w:iCs w:val="0"/>
          <w:caps w:val="0"/>
          <w:color w:val="121212"/>
          <w:spacing w:val="0"/>
          <w:sz w:val="27"/>
          <w:szCs w:val="27"/>
          <w:shd w:val="clear" w:fill="FFFFFF"/>
        </w:rPr>
        <w:t>：今年 10 月，《自然》的一项研究揭示黑死病幸存者更有可能携带增强对鼠疫耶尔森氏菌免疫反应的基因变异，但其中关键的基因变异也会增加患自身免疫性疾病的风险，如克罗恩病和类风湿关节炎</w:t>
      </w:r>
    </w:p>
    <w:p>
      <w:pPr>
        <w:pStyle w:val="3"/>
        <w:keepNext w:val="0"/>
        <w:keepLines w:val="0"/>
        <w:widowControl/>
        <w:suppressLineNumbers w:val="0"/>
        <w:spacing w:before="456" w:beforeAutospacing="0" w:after="294" w:afterAutospacing="0" w:line="16" w:lineRule="atLeast"/>
        <w:ind w:left="0" w:right="0"/>
      </w:pPr>
      <w:r>
        <w:rPr>
          <w:rFonts w:hint="eastAsia" w:ascii="微软雅黑" w:hAnsi="微软雅黑" w:eastAsia="微软雅黑" w:cs="微软雅黑"/>
          <w:b/>
          <w:bCs/>
          <w:i w:val="0"/>
          <w:iCs w:val="0"/>
          <w:caps w:val="0"/>
          <w:color w:val="121212"/>
          <w:spacing w:val="0"/>
          <w:sz w:val="27"/>
          <w:szCs w:val="27"/>
          <w:shd w:val="clear" w:fill="FFFFFF"/>
        </w:rPr>
        <w:t>200 万年前环境 DNA 重现古老生态系统</w:t>
      </w:r>
      <w:r>
        <w:rPr>
          <w:rFonts w:hint="eastAsia" w:ascii="微软雅黑" w:hAnsi="微软雅黑" w:eastAsia="微软雅黑" w:cs="微软雅黑"/>
          <w:i w:val="0"/>
          <w:iCs w:val="0"/>
          <w:caps w:val="0"/>
          <w:color w:val="121212"/>
          <w:spacing w:val="0"/>
          <w:sz w:val="27"/>
          <w:szCs w:val="27"/>
          <w:shd w:val="clear" w:fill="FFFFFF"/>
        </w:rPr>
        <w:t>：科学家在北极沙漠的冻土中成功提取了至少 200 万年前的微小 DNA 片段，展示了一个不同于当今任何现存的沿海森林，在格陵兰岛北部的温暖气候时期繁荣昌盛</w:t>
      </w:r>
    </w:p>
    <w:p>
      <w:pPr>
        <w:pStyle w:val="3"/>
        <w:keepNext w:val="0"/>
        <w:keepLines w:val="0"/>
        <w:widowControl/>
        <w:suppressLineNumbers w:val="0"/>
        <w:spacing w:before="456" w:beforeAutospacing="0" w:after="294" w:afterAutospacing="0" w:line="16" w:lineRule="atLeast"/>
        <w:ind w:left="0" w:right="0"/>
      </w:pPr>
      <w:r>
        <w:rPr>
          <w:rFonts w:hint="eastAsia" w:ascii="微软雅黑" w:hAnsi="微软雅黑" w:eastAsia="微软雅黑" w:cs="微软雅黑"/>
          <w:b/>
          <w:bCs/>
          <w:i w:val="0"/>
          <w:iCs w:val="0"/>
          <w:caps w:val="0"/>
          <w:color w:val="121212"/>
          <w:spacing w:val="0"/>
          <w:sz w:val="27"/>
          <w:szCs w:val="27"/>
          <w:shd w:val="clear" w:fill="FFFFFF"/>
        </w:rPr>
        <w:t>RSV 疫苗取得突破进展：</w:t>
      </w:r>
      <w:r>
        <w:rPr>
          <w:rFonts w:hint="eastAsia" w:ascii="微软雅黑" w:hAnsi="微软雅黑" w:eastAsia="微软雅黑" w:cs="微软雅黑"/>
          <w:i w:val="0"/>
          <w:iCs w:val="0"/>
          <w:caps w:val="0"/>
          <w:color w:val="121212"/>
          <w:spacing w:val="0"/>
          <w:sz w:val="27"/>
          <w:szCs w:val="27"/>
          <w:shd w:val="clear" w:fill="FFFFFF"/>
        </w:rPr>
        <w:t>辉瑞旗下RSV疫苗在针对60岁以上老年人的三期临床试验中取得亮眼的中期分析数据，防重症方面有效率达到85.7%。三期临床总计已招募3.7万人</w:t>
      </w:r>
    </w:p>
    <w:p>
      <w:pPr>
        <w:pStyle w:val="3"/>
        <w:keepNext w:val="0"/>
        <w:keepLines w:val="0"/>
        <w:widowControl/>
        <w:suppressLineNumbers w:val="0"/>
        <w:spacing w:before="456" w:beforeAutospacing="0" w:after="294" w:afterAutospacing="0" w:line="16" w:lineRule="atLeast"/>
        <w:ind w:left="0" w:right="0"/>
      </w:pPr>
      <w:r>
        <w:rPr>
          <w:rFonts w:hint="eastAsia" w:ascii="微软雅黑" w:hAnsi="微软雅黑" w:eastAsia="微软雅黑" w:cs="微软雅黑"/>
          <w:b/>
          <w:bCs/>
          <w:i w:val="0"/>
          <w:iCs w:val="0"/>
          <w:caps w:val="0"/>
          <w:color w:val="121212"/>
          <w:spacing w:val="0"/>
          <w:sz w:val="27"/>
          <w:szCs w:val="27"/>
          <w:shd w:val="clear" w:fill="FFFFFF"/>
        </w:rPr>
        <w:t>人类首次行星防御实验成功：</w:t>
      </w:r>
      <w:r>
        <w:rPr>
          <w:rFonts w:hint="eastAsia" w:ascii="微软雅黑" w:hAnsi="微软雅黑" w:eastAsia="微软雅黑" w:cs="微软雅黑"/>
          <w:i w:val="0"/>
          <w:iCs w:val="0"/>
          <w:caps w:val="0"/>
          <w:color w:val="121212"/>
          <w:spacing w:val="0"/>
          <w:sz w:val="27"/>
          <w:szCs w:val="27"/>
          <w:shd w:val="clear" w:fill="FFFFFF"/>
        </w:rPr>
        <w:t>在经历了10个多月飞行后，（NASA）“双小行星重定向测试”（DART）任务航天器以超过每小时1.4万英里时速（时速2.25万公里），成功撞击一颗名为“迪莫弗斯”（Dimorphos）的小行星</w:t>
      </w:r>
    </w:p>
    <w:p>
      <w:pPr>
        <w:pStyle w:val="3"/>
        <w:keepNext w:val="0"/>
        <w:keepLines w:val="0"/>
        <w:widowControl/>
        <w:suppressLineNumbers w:val="0"/>
        <w:spacing w:before="456" w:beforeAutospacing="0" w:after="294" w:afterAutospacing="0" w:line="16" w:lineRule="atLeast"/>
        <w:ind w:left="0" w:right="0"/>
      </w:pPr>
      <w:r>
        <w:rPr>
          <w:rFonts w:hint="eastAsia" w:ascii="微软雅黑" w:hAnsi="微软雅黑" w:eastAsia="微软雅黑" w:cs="微软雅黑"/>
          <w:b/>
          <w:bCs/>
          <w:i w:val="0"/>
          <w:iCs w:val="0"/>
          <w:caps w:val="0"/>
          <w:color w:val="121212"/>
          <w:spacing w:val="0"/>
          <w:sz w:val="27"/>
          <w:szCs w:val="27"/>
          <w:shd w:val="clear" w:fill="FFFFFF"/>
        </w:rPr>
        <w:t>美国通过具有里程碑意义的气候法</w:t>
      </w:r>
      <w:r>
        <w:rPr>
          <w:rFonts w:hint="eastAsia" w:ascii="微软雅黑" w:hAnsi="微软雅黑" w:eastAsia="微软雅黑" w:cs="微软雅黑"/>
          <w:i w:val="0"/>
          <w:iCs w:val="0"/>
          <w:caps w:val="0"/>
          <w:color w:val="121212"/>
          <w:spacing w:val="0"/>
          <w:sz w:val="27"/>
          <w:szCs w:val="27"/>
          <w:shd w:val="clear" w:fill="FFFFFF"/>
        </w:rPr>
        <w:t>（《降低通胀法案》）：美国参议院投票通过《2022年通胀削减法案》（IRA），该法案计划斥资3690亿美元用于能源和气候领域，包括对清洁电力和储能行业提供税收抵免（ITC），该法案有助于推动</w:t>
      </w:r>
      <w:r>
        <w:rPr>
          <w:rFonts w:hint="eastAsia" w:ascii="微软雅黑" w:hAnsi="微软雅黑" w:eastAsia="微软雅黑" w:cs="微软雅黑"/>
          <w:i w:val="0"/>
          <w:iCs w:val="0"/>
          <w:caps w:val="0"/>
          <w:spacing w:val="0"/>
          <w:sz w:val="27"/>
          <w:szCs w:val="27"/>
          <w:u w:val="none"/>
          <w:shd w:val="clear" w:fill="FFFFFF"/>
        </w:rPr>
        <w:fldChar w:fldCharType="begin"/>
      </w:r>
      <w:r>
        <w:rPr>
          <w:rFonts w:hint="eastAsia" w:ascii="微软雅黑" w:hAnsi="微软雅黑" w:eastAsia="微软雅黑" w:cs="微软雅黑"/>
          <w:i w:val="0"/>
          <w:iCs w:val="0"/>
          <w:caps w:val="0"/>
          <w:spacing w:val="0"/>
          <w:sz w:val="27"/>
          <w:szCs w:val="27"/>
          <w:u w:val="none"/>
          <w:shd w:val="clear" w:fill="FFFFFF"/>
        </w:rPr>
        <w:instrText xml:space="preserve"> HYPERLINK "https://link.zhihu.com/?target=https://guangfu.bjx.com.cn/topics/meiguoguangfushichang/" \t "https://zhuanlan.zhihu.com/p/_blank" </w:instrText>
      </w:r>
      <w:r>
        <w:rPr>
          <w:rFonts w:hint="eastAsia" w:ascii="微软雅黑" w:hAnsi="微软雅黑" w:eastAsia="微软雅黑" w:cs="微软雅黑"/>
          <w:i w:val="0"/>
          <w:iCs w:val="0"/>
          <w:caps w:val="0"/>
          <w:spacing w:val="0"/>
          <w:sz w:val="27"/>
          <w:szCs w:val="27"/>
          <w:u w:val="none"/>
          <w:shd w:val="clear" w:fill="FFFFFF"/>
        </w:rPr>
        <w:fldChar w:fldCharType="separate"/>
      </w:r>
      <w:r>
        <w:rPr>
          <w:rStyle w:val="6"/>
          <w:rFonts w:hint="eastAsia" w:ascii="微软雅黑" w:hAnsi="微软雅黑" w:eastAsia="微软雅黑" w:cs="微软雅黑"/>
          <w:i w:val="0"/>
          <w:iCs w:val="0"/>
          <w:caps w:val="0"/>
          <w:spacing w:val="0"/>
          <w:sz w:val="27"/>
          <w:szCs w:val="27"/>
          <w:u w:val="none"/>
          <w:shd w:val="clear" w:fill="FFFFFF"/>
        </w:rPr>
        <w:t>美国光伏市场</w:t>
      </w:r>
      <w:r>
        <w:rPr>
          <w:rFonts w:hint="eastAsia" w:ascii="微软雅黑" w:hAnsi="微软雅黑" w:eastAsia="微软雅黑" w:cs="微软雅黑"/>
          <w:i w:val="0"/>
          <w:iCs w:val="0"/>
          <w:caps w:val="0"/>
          <w:spacing w:val="0"/>
          <w:sz w:val="27"/>
          <w:szCs w:val="27"/>
          <w:u w:val="none"/>
          <w:shd w:val="clear" w:fill="FFFFFF"/>
        </w:rPr>
        <w:fldChar w:fldCharType="end"/>
      </w:r>
      <w:r>
        <w:rPr>
          <w:rFonts w:hint="eastAsia" w:ascii="微软雅黑" w:hAnsi="微软雅黑" w:eastAsia="微软雅黑" w:cs="微软雅黑"/>
          <w:i w:val="0"/>
          <w:iCs w:val="0"/>
          <w:caps w:val="0"/>
          <w:color w:val="121212"/>
          <w:spacing w:val="0"/>
          <w:sz w:val="27"/>
          <w:szCs w:val="27"/>
          <w:shd w:val="clear" w:fill="FFFFFF"/>
        </w:rPr>
        <w:t>持续增长</w:t>
      </w:r>
    </w:p>
    <w:p>
      <w:pPr>
        <w:pStyle w:val="3"/>
        <w:keepNext w:val="0"/>
        <w:keepLines w:val="0"/>
        <w:widowControl/>
        <w:suppressLineNumbers w:val="0"/>
        <w:spacing w:before="456" w:beforeAutospacing="0" w:after="294" w:afterAutospacing="0" w:line="16" w:lineRule="atLeast"/>
        <w:ind w:left="0" w:right="0"/>
      </w:pPr>
      <w:r>
        <w:rPr>
          <w:rFonts w:hint="eastAsia" w:ascii="微软雅黑" w:hAnsi="微软雅黑" w:eastAsia="微软雅黑" w:cs="微软雅黑"/>
          <w:b/>
          <w:bCs/>
          <w:i w:val="0"/>
          <w:iCs w:val="0"/>
          <w:caps w:val="0"/>
          <w:color w:val="121212"/>
          <w:spacing w:val="0"/>
          <w:sz w:val="27"/>
          <w:szCs w:val="27"/>
          <w:shd w:val="clear" w:fill="FFFFFF"/>
        </w:rPr>
        <w:t>创造性人工智能的快速发展：</w:t>
      </w:r>
      <w:r>
        <w:rPr>
          <w:rFonts w:hint="eastAsia" w:ascii="微软雅黑" w:hAnsi="微软雅黑" w:eastAsia="微软雅黑" w:cs="微软雅黑"/>
          <w:i w:val="0"/>
          <w:iCs w:val="0"/>
          <w:caps w:val="0"/>
          <w:color w:val="121212"/>
          <w:spacing w:val="0"/>
          <w:sz w:val="27"/>
          <w:szCs w:val="27"/>
          <w:shd w:val="clear" w:fill="FFFFFF"/>
        </w:rPr>
        <w:t>包括文本生成图像模型 DALL-E 2、可供生成视频的扩散模型以及能设计全新蛋白、更有效的矩阵算法的人工智能等</w:t>
      </w:r>
    </w:p>
    <w:p>
      <w:pPr>
        <w:pStyle w:val="3"/>
        <w:keepNext w:val="0"/>
        <w:keepLines w:val="0"/>
        <w:widowControl/>
        <w:suppressLineNumbers w:val="0"/>
        <w:spacing w:before="456" w:beforeAutospacing="0" w:after="0" w:afterAutospacing="0" w:line="16" w:lineRule="atLeast"/>
        <w:ind w:left="0" w:right="0"/>
        <w:jc w:val="left"/>
        <w:rPr>
          <w:rFonts w:hint="eastAsia" w:ascii="微软雅黑" w:hAnsi="微软雅黑" w:eastAsia="微软雅黑" w:cs="微软雅黑"/>
          <w:i w:val="0"/>
          <w:iCs w:val="0"/>
          <w:caps w:val="0"/>
          <w:color w:val="121212"/>
          <w:spacing w:val="0"/>
          <w:sz w:val="27"/>
          <w:szCs w:val="27"/>
          <w:shd w:val="clear" w:fill="FFFFFF"/>
        </w:rPr>
      </w:pPr>
      <w:r>
        <w:rPr>
          <w:rFonts w:hint="eastAsia" w:ascii="微软雅黑" w:hAnsi="微软雅黑" w:eastAsia="微软雅黑" w:cs="微软雅黑"/>
          <w:b/>
          <w:bCs/>
          <w:i w:val="0"/>
          <w:iCs w:val="0"/>
          <w:caps w:val="0"/>
          <w:color w:val="121212"/>
          <w:spacing w:val="0"/>
          <w:sz w:val="27"/>
          <w:szCs w:val="27"/>
          <w:shd w:val="clear" w:fill="FFFFFF"/>
        </w:rPr>
        <w:t>发现可能导致多发性硬化的爱泼斯坦-巴尔病毒</w:t>
      </w:r>
      <w:r>
        <w:rPr>
          <w:rFonts w:hint="eastAsia" w:ascii="微软雅黑" w:hAnsi="微软雅黑" w:eastAsia="微软雅黑" w:cs="微软雅黑"/>
          <w:i w:val="0"/>
          <w:iCs w:val="0"/>
          <w:caps w:val="0"/>
          <w:color w:val="121212"/>
          <w:spacing w:val="0"/>
          <w:sz w:val="27"/>
          <w:szCs w:val="27"/>
          <w:shd w:val="clear" w:fill="FFFFFF"/>
        </w:rPr>
        <w:t>（EB 病毒）：多发性硬化症（MS）是一种影响全球280万人的渐进性疾病，目前尚无明确的治疗方法。在一项新的研究中，来自美国哈佛大学陈曾熙公共卫生学院的研究人员发现多发性硬化症可能是由感染爱泼斯坦-巴尔病毒（EBV</w:t>
      </w:r>
      <w:r>
        <w:rPr>
          <w:rFonts w:hint="eastAsia" w:ascii="微软雅黑" w:hAnsi="微软雅黑" w:eastAsia="微软雅黑" w:cs="微软雅黑"/>
          <w:i w:val="0"/>
          <w:iCs w:val="0"/>
          <w:caps w:val="0"/>
          <w:color w:val="121212"/>
          <w:spacing w:val="0"/>
          <w:sz w:val="27"/>
          <w:szCs w:val="27"/>
          <w:shd w:val="clear" w:fill="FFFFFF"/>
        </w:rPr>
        <w:t>, 也称为EB病毒）引起的</w:t>
      </w:r>
    </w:p>
    <w:p>
      <w:pPr>
        <w:pStyle w:val="3"/>
        <w:keepNext w:val="0"/>
        <w:keepLines w:val="0"/>
        <w:widowControl/>
        <w:suppressLineNumbers w:val="0"/>
        <w:spacing w:before="456" w:beforeAutospacing="0" w:after="0" w:afterAutospacing="0" w:line="16" w:lineRule="atLeast"/>
        <w:ind w:left="0" w:right="0"/>
        <w:jc w:val="left"/>
        <w:rPr>
          <w:rFonts w:hint="eastAsia" w:ascii="微软雅黑" w:hAnsi="微软雅黑" w:eastAsia="微软雅黑" w:cs="微软雅黑"/>
          <w:i w:val="0"/>
          <w:iCs w:val="0"/>
          <w:caps w:val="0"/>
          <w:color w:val="121212"/>
          <w:spacing w:val="0"/>
          <w:sz w:val="27"/>
          <w:szCs w:val="27"/>
          <w:shd w:val="clear" w:fill="FFFFFF"/>
        </w:rPr>
      </w:pPr>
      <w:r>
        <w:rPr>
          <w:rFonts w:hint="eastAsia" w:ascii="微软雅黑" w:hAnsi="微软雅黑" w:eastAsia="微软雅黑" w:cs="微软雅黑"/>
          <w:i w:val="0"/>
          <w:iCs w:val="0"/>
          <w:caps w:val="0"/>
          <w:color w:val="121212"/>
          <w:spacing w:val="0"/>
          <w:sz w:val="27"/>
          <w:szCs w:val="27"/>
          <w:shd w:val="clear" w:fill="FFFFFF"/>
          <w:lang w:val="en-US" w:eastAsia="zh-CN"/>
        </w:rPr>
        <w:t>发布于 2022-12-16 20:06・IP 属地天津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330" w:lineRule="atLeast"/>
        <w:ind w:left="0" w:right="50" w:firstLine="0"/>
        <w:jc w:val="left"/>
        <w:textAlignment w:val="top"/>
        <w:rPr>
          <w:rFonts w:hint="eastAsia" w:ascii="微软雅黑" w:hAnsi="微软雅黑" w:eastAsia="微软雅黑" w:cs="微软雅黑"/>
          <w:i w:val="0"/>
          <w:iCs w:val="0"/>
          <w:caps w:val="0"/>
          <w:color w:val="056DE8"/>
          <w:spacing w:val="0"/>
          <w:sz w:val="13"/>
          <w:szCs w:val="13"/>
        </w:rPr>
      </w:pPr>
      <w:r>
        <w:rPr>
          <w:rFonts w:hint="eastAsia" w:ascii="微软雅黑" w:hAnsi="微软雅黑" w:eastAsia="微软雅黑" w:cs="微软雅黑"/>
          <w:i w:val="0"/>
          <w:iCs w:val="0"/>
          <w:caps w:val="0"/>
          <w:spacing w:val="0"/>
          <w:kern w:val="0"/>
          <w:sz w:val="13"/>
          <w:szCs w:val="13"/>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spacing w:val="0"/>
          <w:kern w:val="0"/>
          <w:sz w:val="13"/>
          <w:szCs w:val="13"/>
          <w:u w:val="none"/>
          <w:bdr w:val="none" w:color="auto" w:sz="0" w:space="0"/>
          <w:shd w:val="clear" w:fill="FFFFFF"/>
          <w:lang w:val="en-US" w:eastAsia="zh-CN" w:bidi="ar"/>
        </w:rPr>
        <w:instrText xml:space="preserve"> HYPERLINK "https://www.zhihu.com/topic/19612637" \t "https://zhuanlan.zhihu.com/p/_blank" </w:instrText>
      </w:r>
      <w:r>
        <w:rPr>
          <w:rFonts w:hint="eastAsia" w:ascii="微软雅黑" w:hAnsi="微软雅黑" w:eastAsia="微软雅黑" w:cs="微软雅黑"/>
          <w:i w:val="0"/>
          <w:iCs w:val="0"/>
          <w:caps w:val="0"/>
          <w:spacing w:val="0"/>
          <w:kern w:val="0"/>
          <w:sz w:val="13"/>
          <w:szCs w:val="13"/>
          <w:u w:val="none"/>
          <w:bdr w:val="none" w:color="auto" w:sz="0" w:space="0"/>
          <w:shd w:val="clear" w:fill="FFFFFF"/>
          <w:lang w:val="en-US" w:eastAsia="zh-CN" w:bidi="ar"/>
        </w:rPr>
        <w:fldChar w:fldCharType="separate"/>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50" w:firstLine="0"/>
        <w:jc w:val="left"/>
        <w:textAlignment w:val="top"/>
        <w:rPr>
          <w:rFonts w:hint="eastAsia" w:ascii="微软雅黑" w:hAnsi="微软雅黑" w:eastAsia="微软雅黑" w:cs="微软雅黑"/>
          <w:i w:val="0"/>
          <w:iCs w:val="0"/>
          <w:caps w:val="0"/>
          <w:spacing w:val="0"/>
          <w:sz w:val="13"/>
          <w:szCs w:val="13"/>
          <w:u w:val="none"/>
        </w:rPr>
      </w:pPr>
      <w:r>
        <w:rPr>
          <w:rStyle w:val="6"/>
          <w:rFonts w:hint="eastAsia" w:ascii="微软雅黑" w:hAnsi="微软雅黑" w:eastAsia="微软雅黑" w:cs="微软雅黑"/>
          <w:i w:val="0"/>
          <w:iCs w:val="0"/>
          <w:caps w:val="0"/>
          <w:spacing w:val="0"/>
          <w:sz w:val="13"/>
          <w:szCs w:val="13"/>
          <w:u w:val="none"/>
          <w:bdr w:val="none" w:color="auto" w:sz="0" w:space="0"/>
          <w:shd w:val="clear" w:fill="FFFFFF"/>
        </w:rPr>
        <w:t>科学</w:t>
      </w:r>
    </w:p>
    <w:p>
      <w:pPr>
        <w:keepNext w:val="0"/>
        <w:keepLines w:val="0"/>
        <w:widowControl/>
        <w:suppressLineNumbers w:val="0"/>
        <w:spacing w:before="0" w:beforeAutospacing="0" w:after="0" w:afterAutospacing="0"/>
        <w:ind w:left="0" w:right="50"/>
        <w:jc w:val="left"/>
      </w:pPr>
      <w:r>
        <w:rPr>
          <w:rFonts w:hint="eastAsia" w:ascii="微软雅黑" w:hAnsi="微软雅黑" w:eastAsia="微软雅黑" w:cs="微软雅黑"/>
          <w:i w:val="0"/>
          <w:iCs w:val="0"/>
          <w:caps w:val="0"/>
          <w:spacing w:val="0"/>
          <w:kern w:val="0"/>
          <w:sz w:val="13"/>
          <w:szCs w:val="13"/>
          <w:u w:val="none"/>
          <w:bdr w:val="none" w:color="auto" w:sz="0" w:space="0"/>
          <w:shd w:val="clear" w:fill="FFFFFF"/>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YjA3ZGNmNmFhOWE1NmVjN2I4YTAwZjhhZTc1YzAifQ=="/>
  </w:docVars>
  <w:rsids>
    <w:rsidRoot w:val="00000000"/>
    <w:rsid w:val="4167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967</Words>
  <Characters>1104</Characters>
  <Lines>0</Lines>
  <Paragraphs>0</Paragraphs>
  <TotalTime>1</TotalTime>
  <ScaleCrop>false</ScaleCrop>
  <LinksUpToDate>false</LinksUpToDate>
  <CharactersWithSpaces>1138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2022-12-28T11:02:34Z</dcterms:created>
  <dc:creator>Administrator</dc:creator>
  <cp:lastModifiedBy>曹争鸣</cp:lastModifiedBy>
  <dcterms:modified xsi:type="dcterms:W3CDTF">2022-12-28T11:03:51Z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FC0F6830E37E4CF0B8BAA884795FFBD5</vt:lpwstr>
  </property>
</Properties>
</file>