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5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微软雅黑" w:hAnsi="微软雅黑" w:eastAsia="微软雅黑" w:cs="微软雅黑"/>
          <w:sz w:val="32"/>
          <w:szCs w:val="32"/>
          <w:bdr w:val="none" w:color="auto" w:sz="0" w:space="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5"/>
          <w:sz w:val="32"/>
          <w:szCs w:val="32"/>
          <w:bdr w:val="none" w:color="auto" w:sz="0" w:space="0"/>
          <w:shd w:val="clear" w:fill="FFFFFF"/>
        </w:rPr>
        <w:t>常州市2023年</w:t>
      </w:r>
      <w:r>
        <w:rPr>
          <w:rFonts w:hint="eastAsia" w:ascii="微软雅黑" w:hAnsi="微软雅黑" w:eastAsia="微软雅黑" w:cs="微软雅黑"/>
          <w:sz w:val="28"/>
          <w:szCs w:val="28"/>
        </w:rPr>
        <w:t>新能源、新材料领域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5"/>
          <w:sz w:val="32"/>
          <w:szCs w:val="32"/>
          <w:bdr w:val="none" w:color="auto" w:sz="0" w:space="0"/>
          <w:shd w:val="clear" w:fill="FFFFFF"/>
        </w:rPr>
        <w:t>“揭榜挂帅”科技攻关发榜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榜额</w:t>
      </w:r>
      <w:r>
        <w:rPr>
          <w:rStyle w:val="6"/>
          <w:rFonts w:hint="eastAsia" w:ascii="微软雅黑" w:hAnsi="微软雅黑" w:eastAsia="微软雅黑" w:cs="微软雅黑"/>
          <w:color w:val="00488F"/>
          <w:sz w:val="28"/>
          <w:szCs w:val="28"/>
          <w:bdr w:val="none" w:color="auto" w:sz="0" w:space="0"/>
        </w:rPr>
        <w:t>1.3亿元</w:t>
      </w: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常州市新能源、新材料领域科技攻关重大技术需求</w:t>
      </w:r>
      <w:r>
        <w:rPr>
          <w:rStyle w:val="6"/>
          <w:rFonts w:hint="eastAsia" w:ascii="微软雅黑" w:hAnsi="微软雅黑" w:eastAsia="微软雅黑" w:cs="微软雅黑"/>
          <w:color w:val="00488F"/>
          <w:sz w:val="28"/>
          <w:szCs w:val="28"/>
          <w:bdr w:val="none" w:color="auto" w:sz="0" w:space="0"/>
        </w:rPr>
        <w:t>36项</w:t>
      </w: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榜单正式发榜!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聚焦常州市重点产业领域关键核心技术，通过“揭榜挂帅”广邀全球英才来揭榜，最大限度释放创新潜能。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更多详情请扫下方二维码（中英文版公告）。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发榜公告期内，符合条件的揭榜单位可随时提交揭榜材料，揭榜材料发送至邮箱：</w:t>
      </w:r>
      <w:r>
        <w:rPr>
          <w:rFonts w:hint="eastAsia" w:ascii="微软雅黑" w:hAnsi="微软雅黑" w:eastAsia="微软雅黑" w:cs="微软雅黑"/>
          <w:color w:val="00488F"/>
          <w:sz w:val="28"/>
          <w:szCs w:val="28"/>
          <w:bdr w:val="none" w:color="auto" w:sz="0" w:space="0"/>
        </w:rPr>
        <w:t>czkjpg@126.com</w:t>
      </w: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联系人：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常州市科技资源统筹服务中心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滕一万  0519-88101380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  <w:r>
        <w:drawing>
          <wp:inline distT="0" distB="0" distL="114300" distR="114300">
            <wp:extent cx="4794250" cy="57092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57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p/>
    <w:p/>
    <w:p/>
    <w:p/>
    <w:p/>
    <w:p/>
    <w:p/>
    <w:p/>
    <w:p/>
    <w:p/>
    <w:p>
      <w:r>
        <w:drawing>
          <wp:inline distT="0" distB="0" distL="114300" distR="114300">
            <wp:extent cx="5022850" cy="591375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591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054600" cy="625856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62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jA3ZGNmNmFhOWE1NmVjN2I4YTAwZjhhZTc1YzAifQ=="/>
  </w:docVars>
  <w:rsids>
    <w:rsidRoot w:val="00000000"/>
    <w:rsid w:val="0DF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191</Characters>
  <Lines>0</Lines>
  <Paragraphs>0</Paragraphs>
  <TotalTime>0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2023-03-28T11:04:02Z</dcterms:created>
  <dc:creator>Administrator</dc:creator>
  <cp:lastModifiedBy>曹争鸣</cp:lastModifiedBy>
  <dcterms:modified xsi:type="dcterms:W3CDTF">2023-03-28T11:08:50Z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AF5C08E1BBBE48F099A5610563655F02</vt:lpwstr>
  </property>
</Properties>
</file>