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0" w:afterAutospacing="0" w:line="14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28"/>
          <w:szCs w:val="28"/>
          <w:lang w:val="en-US" w:eastAsia="zh-CN" w:bidi="ar"/>
        </w:rPr>
        <w:t>技术合同快问快答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0" w:afterAutospacing="0" w:line="200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28"/>
          <w:szCs w:val="28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28"/>
          <w:szCs w:val="28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28"/>
          <w:szCs w:val="28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28"/>
          <w:szCs w:val="28"/>
          <w:lang w:val="en-US" w:eastAsia="zh-CN" w:bidi="ar"/>
        </w:rPr>
        <w:t>国家技术转移海峡中心</w:t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28"/>
          <w:szCs w:val="28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28"/>
          <w:szCs w:val="28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28"/>
          <w:szCs w:val="28"/>
          <w:lang w:val="en-US" w:eastAsia="zh-CN" w:bidi="ar"/>
        </w:rPr>
        <w:t>2023-07-21 18:40</w:t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28"/>
          <w:szCs w:val="28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28"/>
          <w:szCs w:val="28"/>
          <w:lang w:val="en-US" w:eastAsia="zh-CN" w:bidi="ar"/>
        </w:rPr>
        <w:t>发表于福建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sz w:val="28"/>
          <w:szCs w:val="28"/>
          <w:bdr w:val="none" w:color="auto" w:sz="0" w:space="0"/>
        </w:rPr>
        <w:br w:type="textWrapping"/>
      </w:r>
      <w:r>
        <w:rPr>
          <w:rStyle w:val="6"/>
          <w:rFonts w:hint="eastAsia" w:ascii="微软雅黑" w:hAnsi="微软雅黑" w:eastAsia="微软雅黑" w:cs="微软雅黑"/>
          <w:sz w:val="28"/>
          <w:szCs w:val="28"/>
          <w:bdr w:val="none" w:color="auto" w:sz="0" w:space="0"/>
        </w:rPr>
        <w:t>Q&amp;A1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bdr w:val="none" w:color="auto" w:sz="0" w:space="0"/>
        </w:rPr>
        <w:t>技术合同登记主体有哪些？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kern w:val="0"/>
          <w:sz w:val="28"/>
          <w:szCs w:val="28"/>
          <w:bdr w:val="none" w:color="auto" w:sz="0" w:space="0"/>
          <w:lang w:val="en-US" w:eastAsia="zh-CN" w:bidi="ar"/>
        </w:rPr>
        <w:drawing>
          <wp:inline distT="0" distB="0" distL="114300" distR="114300">
            <wp:extent cx="5467350" cy="2609850"/>
            <wp:effectExtent l="0" t="0" r="6350" b="635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Style w:val="6"/>
          <w:rFonts w:hint="eastAsia" w:ascii="微软雅黑" w:hAnsi="微软雅黑" w:eastAsia="微软雅黑" w:cs="微软雅黑"/>
          <w:sz w:val="28"/>
          <w:szCs w:val="28"/>
          <w:bdr w:val="none" w:color="auto" w:sz="0" w:space="0"/>
        </w:rPr>
        <w:t>Q&amp;A2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bdr w:val="none" w:color="auto" w:sz="0" w:space="0"/>
        </w:rPr>
        <w:t>哪些技术合同可以登记？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314315" cy="2717165"/>
            <wp:effectExtent l="0" t="0" r="6985" b="63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Style w:val="6"/>
          <w:rFonts w:hint="eastAsia" w:ascii="微软雅黑" w:hAnsi="微软雅黑" w:eastAsia="微软雅黑" w:cs="微软雅黑"/>
          <w:sz w:val="28"/>
          <w:szCs w:val="28"/>
          <w:bdr w:val="none" w:color="auto" w:sz="0" w:space="0"/>
        </w:rPr>
        <w:t>Q&amp;A3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bdr w:val="none" w:color="auto" w:sz="0" w:space="0"/>
        </w:rPr>
        <w:t>技术合同登记的流程是怎样的？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404485" cy="3138170"/>
            <wp:effectExtent l="0" t="0" r="5715" b="1143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Style w:val="6"/>
          <w:rFonts w:hint="eastAsia" w:ascii="微软雅黑" w:hAnsi="微软雅黑" w:eastAsia="微软雅黑" w:cs="微软雅黑"/>
          <w:sz w:val="28"/>
          <w:szCs w:val="28"/>
          <w:bdr w:val="none" w:color="auto" w:sz="0" w:space="0"/>
        </w:rPr>
        <w:t>Q&amp;A4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bdr w:val="none" w:color="auto" w:sz="0" w:space="0"/>
        </w:rPr>
        <w:t>技术合同登记需要什么材料？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448300" cy="2931160"/>
            <wp:effectExtent l="0" t="0" r="0" b="2540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931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Style w:val="6"/>
          <w:rFonts w:hint="eastAsia" w:ascii="微软雅黑" w:hAnsi="微软雅黑" w:eastAsia="微软雅黑" w:cs="微软雅黑"/>
          <w:sz w:val="28"/>
          <w:szCs w:val="28"/>
          <w:bdr w:val="none" w:color="auto" w:sz="0" w:space="0"/>
        </w:rPr>
        <w:t>Q&amp;A5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bdr w:val="none" w:color="auto" w:sz="0" w:space="0"/>
        </w:rPr>
        <w:t>技术合同登记有没有时间限制？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7960" cy="2458085"/>
            <wp:effectExtent l="0" t="0" r="2540" b="5715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Style w:val="6"/>
          <w:rFonts w:hint="eastAsia" w:ascii="微软雅黑" w:hAnsi="微软雅黑" w:eastAsia="微软雅黑" w:cs="微软雅黑"/>
          <w:sz w:val="28"/>
          <w:szCs w:val="28"/>
          <w:bdr w:val="none" w:color="auto" w:sz="0" w:space="0"/>
        </w:rPr>
        <w:t>Q&amp;A6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bdr w:val="none" w:color="auto" w:sz="0" w:space="0"/>
        </w:rPr>
        <w:t>技术开发合同认定的条件是什么？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03825" cy="2486660"/>
            <wp:effectExtent l="0" t="0" r="3175" b="2540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2486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Style w:val="6"/>
          <w:rFonts w:hint="eastAsia" w:ascii="微软雅黑" w:hAnsi="微软雅黑" w:eastAsia="微软雅黑" w:cs="微软雅黑"/>
          <w:sz w:val="28"/>
          <w:szCs w:val="28"/>
          <w:bdr w:val="none" w:color="auto" w:sz="0" w:space="0"/>
        </w:rPr>
        <w:t>Q&amp;A7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bdr w:val="none" w:color="auto" w:sz="0" w:space="0"/>
        </w:rPr>
        <w:t>技术转让与技术许可合同认定的条件是什么？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462270" cy="2508885"/>
            <wp:effectExtent l="0" t="0" r="11430" b="5715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Style w:val="6"/>
          <w:rFonts w:hint="eastAsia" w:ascii="微软雅黑" w:hAnsi="微软雅黑" w:eastAsia="微软雅黑" w:cs="微软雅黑"/>
          <w:sz w:val="28"/>
          <w:szCs w:val="28"/>
          <w:bdr w:val="none" w:color="auto" w:sz="0" w:space="0"/>
        </w:rPr>
        <w:t>Q&amp;A8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bdr w:val="none" w:color="auto" w:sz="0" w:space="0"/>
        </w:rPr>
        <w:t>技术咨询合同认定的条件是什么？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kern w:val="0"/>
          <w:sz w:val="28"/>
          <w:szCs w:val="28"/>
          <w:bdr w:val="none" w:color="auto" w:sz="0" w:space="0"/>
          <w:lang w:val="en-US" w:eastAsia="zh-CN" w:bidi="ar"/>
        </w:rPr>
        <w:drawing>
          <wp:inline distT="0" distB="0" distL="114300" distR="114300">
            <wp:extent cx="5342255" cy="2473325"/>
            <wp:effectExtent l="0" t="0" r="4445" b="3175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247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Style w:val="6"/>
          <w:rFonts w:hint="eastAsia" w:ascii="微软雅黑" w:hAnsi="微软雅黑" w:eastAsia="微软雅黑" w:cs="微软雅黑"/>
          <w:sz w:val="28"/>
          <w:szCs w:val="28"/>
          <w:bdr w:val="none" w:color="auto" w:sz="0" w:space="0"/>
        </w:rPr>
        <w:t>Q&amp;A9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bdr w:val="none" w:color="auto" w:sz="0" w:space="0"/>
        </w:rPr>
        <w:t>技术服务合同认定的条件是什么？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78120" cy="2531745"/>
            <wp:effectExtent l="0" t="0" r="5080" b="825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lkYjA3ZGNmNmFhOWE1NmVjN2I4YTAwZjhhZTc1YzAifQ=="/>
  </w:docVars>
  <w:rsids>
    <w:rsidRoot w:val="00000000"/>
    <w:rsid w:val="349801C8"/>
    <w:rsid w:val="7C470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163</Words>
  <Characters>203</Characters>
  <Lines>0</Lines>
  <Paragraphs>0</Paragraphs>
  <TotalTime>3</TotalTime>
  <ScaleCrop>false</ScaleCrop>
  <LinksUpToDate>false</LinksUpToDate>
  <CharactersWithSpaces>206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2023-07-21T11:20:32Z</dcterms:created>
  <dc:creator>Administrator</dc:creator>
  <cp:lastModifiedBy>曹争鸣</cp:lastModifiedBy>
  <dcterms:modified xsi:type="dcterms:W3CDTF">2023-07-21T11:26:28Z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4A569D06395F4BE28BD9350F24111F4A_12</vt:lpwstr>
  </property>
</Properties>
</file>