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1"/>
          <w:szCs w:val="21"/>
        </w:rPr>
      </w:pPr>
      <w:bookmarkStart w:id="0" w:name="_GoBack"/>
      <w:r>
        <w:rPr>
          <w:rStyle w:val="5"/>
          <w:rFonts w:hint="eastAsia" w:ascii="微软雅黑" w:hAnsi="微软雅黑" w:eastAsia="微软雅黑" w:cs="微软雅黑"/>
          <w:color w:val="D82821"/>
          <w:sz w:val="21"/>
          <w:szCs w:val="21"/>
          <w:bdr w:val="none" w:color="auto" w:sz="0" w:space="0"/>
        </w:rPr>
        <w:t>关于更新江苏省两化融合管理体系升级版贯标服务商分级推荐名录（第五期）的公示</w:t>
      </w:r>
      <w:bookmarkEnd w:id="0"/>
    </w:p>
    <w:tbl>
      <w:tblPr>
        <w:tblW w:w="67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auto"/>
            <w:shd w:val="clear"/>
            <w:vAlign w:val="center"/>
          </w:tcPr>
          <w:p>
            <w:pPr>
              <w:rPr>
                <w:rFonts w:hint="eastAsia" w:ascii="微软雅黑" w:hAnsi="微软雅黑" w:eastAsia="微软雅黑" w:cs="微软雅黑"/>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微软雅黑" w:hAnsi="微软雅黑" w:eastAsia="微软雅黑" w:cs="微软雅黑"/>
          <w:i w:val="0"/>
          <w:iCs w:val="0"/>
          <w:caps w:val="0"/>
          <w:spacing w:val="6"/>
          <w:sz w:val="21"/>
          <w:szCs w:val="21"/>
        </w:rPr>
      </w:pPr>
      <w:r>
        <w:rPr>
          <w:rFonts w:hint="eastAsia" w:ascii="微软雅黑" w:hAnsi="微软雅黑" w:eastAsia="微软雅黑" w:cs="微软雅黑"/>
          <w:i w:val="0"/>
          <w:iCs w:val="0"/>
          <w:caps w:val="0"/>
          <w:spacing w:val="6"/>
          <w:sz w:val="21"/>
          <w:szCs w:val="21"/>
          <w:bdr w:val="none" w:color="auto" w:sz="0" w:space="0"/>
          <w:shd w:val="clear" w:fill="FFFFFF"/>
        </w:rPr>
        <w:t>为贯彻落实工信部《关于深入推进信息化和工业化融合管理体系的指导意见》（工信部联信软〔2017〕155号）和江苏省工信厅《关于江苏省深入推进信息化和工业化融合管理体系的实施意见》（苏经信企信〔2017〕957号）等文件精神，引导贯标服务商深入学习两化融合管理体系升级版贯标标准，提升专业化服务能力，持续高效地为我省企业提供本质贯标服务，助推我省企业数字化转型进程。在江苏省工业和信息化厅的指导下，江苏省两化融合贯标咨询服务联盟（以下简称“联盟”）前期组织开展了江苏省两化融合管理体系升级版贯标服务商分级推荐名录更新申报工作。经企业申报、联盟统计、专家评审等环节，拟认定无锡艾斯欧认证咨询有限公司等</w:t>
      </w:r>
      <w:r>
        <w:rPr>
          <w:rStyle w:val="5"/>
          <w:rFonts w:hint="eastAsia" w:ascii="微软雅黑" w:hAnsi="微软雅黑" w:eastAsia="微软雅黑" w:cs="微软雅黑"/>
          <w:i w:val="0"/>
          <w:iCs w:val="0"/>
          <w:caps w:val="0"/>
          <w:color w:val="C00000"/>
          <w:spacing w:val="6"/>
          <w:sz w:val="21"/>
          <w:szCs w:val="21"/>
          <w:u w:val="single"/>
          <w:bdr w:val="none" w:color="auto" w:sz="0" w:space="0"/>
          <w:shd w:val="clear" w:fill="FFFFFF"/>
        </w:rPr>
        <w:t> 10 </w:t>
      </w:r>
      <w:r>
        <w:rPr>
          <w:rFonts w:hint="eastAsia" w:ascii="微软雅黑" w:hAnsi="微软雅黑" w:eastAsia="微软雅黑" w:cs="微软雅黑"/>
          <w:i w:val="0"/>
          <w:iCs w:val="0"/>
          <w:caps w:val="0"/>
          <w:spacing w:val="6"/>
          <w:sz w:val="21"/>
          <w:szCs w:val="21"/>
          <w:bdr w:val="none" w:color="auto" w:sz="0" w:space="0"/>
          <w:shd w:val="clear" w:fill="FFFFFF"/>
        </w:rPr>
        <w:t>家单位为</w:t>
      </w: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AAA级贯标服务商</w:t>
      </w:r>
      <w:r>
        <w:rPr>
          <w:rFonts w:hint="eastAsia" w:ascii="微软雅黑" w:hAnsi="微软雅黑" w:eastAsia="微软雅黑" w:cs="微软雅黑"/>
          <w:i w:val="0"/>
          <w:iCs w:val="0"/>
          <w:caps w:val="0"/>
          <w:spacing w:val="6"/>
          <w:sz w:val="21"/>
          <w:szCs w:val="21"/>
          <w:bdr w:val="none" w:color="auto" w:sz="0" w:space="0"/>
          <w:shd w:val="clear" w:fill="FFFFFF"/>
        </w:rPr>
        <w:t>，泰州麦穗科技有限公司等</w:t>
      </w:r>
      <w:r>
        <w:rPr>
          <w:rStyle w:val="5"/>
          <w:rFonts w:hint="eastAsia" w:ascii="微软雅黑" w:hAnsi="微软雅黑" w:eastAsia="微软雅黑" w:cs="微软雅黑"/>
          <w:i w:val="0"/>
          <w:iCs w:val="0"/>
          <w:caps w:val="0"/>
          <w:color w:val="C00000"/>
          <w:spacing w:val="6"/>
          <w:sz w:val="21"/>
          <w:szCs w:val="21"/>
          <w:u w:val="single"/>
          <w:bdr w:val="none" w:color="auto" w:sz="0" w:space="0"/>
          <w:shd w:val="clear" w:fill="FFFFFF"/>
        </w:rPr>
        <w:t> 8 </w:t>
      </w:r>
      <w:r>
        <w:rPr>
          <w:rFonts w:hint="eastAsia" w:ascii="微软雅黑" w:hAnsi="微软雅黑" w:eastAsia="微软雅黑" w:cs="微软雅黑"/>
          <w:i w:val="0"/>
          <w:iCs w:val="0"/>
          <w:caps w:val="0"/>
          <w:spacing w:val="6"/>
          <w:sz w:val="21"/>
          <w:szCs w:val="21"/>
          <w:bdr w:val="none" w:color="auto" w:sz="0" w:space="0"/>
          <w:shd w:val="clear" w:fill="FFFFFF"/>
        </w:rPr>
        <w:t>家单位为</w:t>
      </w: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AA级贯标服务商</w:t>
      </w:r>
      <w:r>
        <w:rPr>
          <w:rFonts w:hint="eastAsia" w:ascii="微软雅黑" w:hAnsi="微软雅黑" w:eastAsia="微软雅黑" w:cs="微软雅黑"/>
          <w:i w:val="0"/>
          <w:iCs w:val="0"/>
          <w:caps w:val="0"/>
          <w:spacing w:val="6"/>
          <w:sz w:val="21"/>
          <w:szCs w:val="21"/>
          <w:bdr w:val="none" w:color="auto" w:sz="0" w:space="0"/>
          <w:shd w:val="clear" w:fill="FFFFFF"/>
        </w:rPr>
        <w:t>，苏州华检工标信息技术有限公司等</w:t>
      </w:r>
      <w:r>
        <w:rPr>
          <w:rStyle w:val="5"/>
          <w:rFonts w:hint="eastAsia" w:ascii="微软雅黑" w:hAnsi="微软雅黑" w:eastAsia="微软雅黑" w:cs="微软雅黑"/>
          <w:i w:val="0"/>
          <w:iCs w:val="0"/>
          <w:caps w:val="0"/>
          <w:color w:val="C00000"/>
          <w:spacing w:val="6"/>
          <w:sz w:val="21"/>
          <w:szCs w:val="21"/>
          <w:u w:val="single"/>
          <w:bdr w:val="none" w:color="auto" w:sz="0" w:space="0"/>
          <w:shd w:val="clear" w:fill="FFFFFF"/>
        </w:rPr>
        <w:t> 14  </w:t>
      </w:r>
      <w:r>
        <w:rPr>
          <w:rFonts w:hint="eastAsia" w:ascii="微软雅黑" w:hAnsi="微软雅黑" w:eastAsia="微软雅黑" w:cs="微软雅黑"/>
          <w:i w:val="0"/>
          <w:iCs w:val="0"/>
          <w:caps w:val="0"/>
          <w:spacing w:val="6"/>
          <w:sz w:val="21"/>
          <w:szCs w:val="21"/>
          <w:bdr w:val="none" w:color="auto" w:sz="0" w:space="0"/>
          <w:shd w:val="clear" w:fill="FFFFFF"/>
        </w:rPr>
        <w:t>家单位为</w:t>
      </w: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A级贯标服务商</w:t>
      </w:r>
      <w:r>
        <w:rPr>
          <w:rFonts w:hint="eastAsia" w:ascii="微软雅黑" w:hAnsi="微软雅黑" w:eastAsia="微软雅黑" w:cs="微软雅黑"/>
          <w:i w:val="0"/>
          <w:iCs w:val="0"/>
          <w:caps w:val="0"/>
          <w:spacing w:val="6"/>
          <w:sz w:val="21"/>
          <w:szCs w:val="21"/>
          <w:bdr w:val="none" w:color="auto" w:sz="0" w:space="0"/>
          <w:shd w:val="clear" w:fill="FFFFFF"/>
        </w:rPr>
        <w:t>，现将认定结果予以公示。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both"/>
        <w:rPr>
          <w:rFonts w:hint="eastAsia" w:ascii="微软雅黑" w:hAnsi="微软雅黑" w:eastAsia="微软雅黑" w:cs="微软雅黑"/>
          <w:i w:val="0"/>
          <w:iCs w:val="0"/>
          <w:caps w:val="0"/>
          <w:spacing w:val="6"/>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微软雅黑" w:hAnsi="微软雅黑" w:eastAsia="微软雅黑" w:cs="微软雅黑"/>
          <w:i w:val="0"/>
          <w:iCs w:val="0"/>
          <w:caps w:val="0"/>
          <w:spacing w:val="6"/>
          <w:sz w:val="21"/>
          <w:szCs w:val="21"/>
        </w:rPr>
      </w:pPr>
      <w:r>
        <w:rPr>
          <w:rStyle w:val="5"/>
          <w:rFonts w:hint="eastAsia" w:ascii="微软雅黑" w:hAnsi="微软雅黑" w:eastAsia="微软雅黑" w:cs="微软雅黑"/>
          <w:i w:val="0"/>
          <w:iCs w:val="0"/>
          <w:caps w:val="0"/>
          <w:color w:val="C00000"/>
          <w:spacing w:val="6"/>
          <w:sz w:val="21"/>
          <w:szCs w:val="21"/>
          <w:bdr w:val="none" w:color="auto" w:sz="0" w:space="0"/>
          <w:shd w:val="clear" w:fill="FFFFFF"/>
        </w:rPr>
        <w:t>[ 公示期 ] </w:t>
      </w:r>
      <w:r>
        <w:rPr>
          <w:rFonts w:hint="eastAsia" w:ascii="微软雅黑" w:hAnsi="微软雅黑" w:eastAsia="微软雅黑" w:cs="微软雅黑"/>
          <w:i w:val="0"/>
          <w:iCs w:val="0"/>
          <w:caps w:val="0"/>
          <w:spacing w:val="6"/>
          <w:sz w:val="21"/>
          <w:szCs w:val="21"/>
          <w:bdr w:val="none" w:color="auto" w:sz="0" w:space="0"/>
          <w:shd w:val="clear" w:fill="FFFFFF"/>
        </w:rPr>
        <w:t>2024年3月6 - 12日。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微软雅黑" w:hAnsi="微软雅黑" w:eastAsia="微软雅黑" w:cs="微软雅黑"/>
          <w:i w:val="0"/>
          <w:iCs w:val="0"/>
          <w:caps w:val="0"/>
          <w:spacing w:val="6"/>
          <w:sz w:val="21"/>
          <w:szCs w:val="21"/>
        </w:rPr>
      </w:pPr>
      <w:r>
        <w:rPr>
          <w:rStyle w:val="5"/>
          <w:rFonts w:hint="eastAsia" w:ascii="微软雅黑" w:hAnsi="微软雅黑" w:eastAsia="微软雅黑" w:cs="微软雅黑"/>
          <w:i w:val="0"/>
          <w:iCs w:val="0"/>
          <w:caps w:val="0"/>
          <w:color w:val="1E50A2"/>
          <w:spacing w:val="0"/>
          <w:sz w:val="21"/>
          <w:szCs w:val="21"/>
          <w:bdr w:val="none" w:color="auto" w:sz="0" w:space="0"/>
          <w:shd w:val="clear" w:fill="FFFFFF"/>
        </w:rPr>
        <w:t>具体名单如下：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spacing w:val="6"/>
          <w:sz w:val="21"/>
          <w:szCs w:val="21"/>
        </w:rPr>
      </w:pPr>
      <w:r>
        <w:rPr>
          <w:rFonts w:hint="eastAsia" w:ascii="微软雅黑" w:hAnsi="微软雅黑" w:eastAsia="微软雅黑" w:cs="微软雅黑"/>
          <w:i w:val="0"/>
          <w:iCs w:val="0"/>
          <w:caps w:val="0"/>
          <w:spacing w:val="6"/>
          <w:sz w:val="21"/>
          <w:szCs w:val="21"/>
          <w:shd w:val="clear" w:fill="FFFFFF"/>
        </w:rPr>
        <w:drawing>
          <wp:inline distT="0" distB="0" distL="114300" distR="114300">
            <wp:extent cx="2590165" cy="8244205"/>
            <wp:effectExtent l="0" t="0" r="635"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590165" cy="824420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spacing w:val="6"/>
          <w:sz w:val="21"/>
          <w:szCs w:val="21"/>
        </w:rPr>
      </w:pPr>
      <w:r>
        <w:rPr>
          <w:rFonts w:hint="eastAsia" w:ascii="微软雅黑" w:hAnsi="微软雅黑" w:eastAsia="微软雅黑" w:cs="微软雅黑"/>
          <w:i w:val="0"/>
          <w:iCs w:val="0"/>
          <w:caps w:val="0"/>
          <w:color w:val="000000"/>
          <w:spacing w:val="6"/>
          <w:sz w:val="21"/>
          <w:szCs w:val="21"/>
          <w:bdr w:val="none" w:color="auto" w:sz="0" w:space="0"/>
          <w:shd w:val="clear" w:fill="FFFFFF"/>
        </w:rPr>
        <w:t>公示期内如有异议，请以书面形式向联盟反映情况。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spacing w:val="6"/>
          <w:sz w:val="21"/>
          <w:szCs w:val="21"/>
        </w:rPr>
      </w:pPr>
      <w:r>
        <w:rPr>
          <w:rFonts w:hint="eastAsia" w:ascii="微软雅黑" w:hAnsi="微软雅黑" w:eastAsia="微软雅黑" w:cs="微软雅黑"/>
          <w:i w:val="0"/>
          <w:iCs w:val="0"/>
          <w:caps w:val="0"/>
          <w:color w:val="000000"/>
          <w:spacing w:val="6"/>
          <w:sz w:val="21"/>
          <w:szCs w:val="21"/>
          <w:bdr w:val="none" w:color="auto" w:sz="0" w:space="0"/>
          <w:shd w:val="clear" w:fill="FFFFFF"/>
        </w:rPr>
        <w:t>联系方式：康伟华 18752011355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spacing w:val="6"/>
          <w:sz w:val="21"/>
          <w:szCs w:val="21"/>
        </w:rPr>
      </w:pPr>
      <w:r>
        <w:rPr>
          <w:rFonts w:hint="eastAsia" w:ascii="微软雅黑" w:hAnsi="微软雅黑" w:eastAsia="微软雅黑" w:cs="微软雅黑"/>
          <w:i w:val="0"/>
          <w:iCs w:val="0"/>
          <w:caps w:val="0"/>
          <w:color w:val="000000"/>
          <w:spacing w:val="6"/>
          <w:sz w:val="21"/>
          <w:szCs w:val="21"/>
          <w:bdr w:val="none" w:color="auto" w:sz="0" w:space="0"/>
          <w:shd w:val="clear" w:fill="FFFFFF"/>
        </w:rPr>
        <w:t>望入选服务商分级推荐名录的企业持续做好示范带头作用，推动企业本质贯标工作的开展，助力企业数字化转型。</w:t>
      </w:r>
    </w:p>
    <w:p>
      <w:pPr>
        <w:keepNext w:val="0"/>
        <w:keepLines w:val="0"/>
        <w:widowControl/>
        <w:suppressLineNumbers w:val="0"/>
        <w:jc w:val="left"/>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br w:type="textWrapping"/>
      </w:r>
      <w:r>
        <w:rPr>
          <w:rStyle w:val="5"/>
          <w:rFonts w:hint="eastAsia" w:ascii="微软雅黑" w:hAnsi="微软雅黑" w:eastAsia="微软雅黑" w:cs="微软雅黑"/>
          <w:kern w:val="0"/>
          <w:sz w:val="21"/>
          <w:szCs w:val="21"/>
          <w:bdr w:val="none" w:color="auto" w:sz="0" w:space="0"/>
          <w:lang w:val="en-US" w:eastAsia="zh-CN" w:bidi="ar"/>
        </w:rPr>
        <w:t>特别说明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6"/>
          <w:sz w:val="21"/>
          <w:szCs w:val="21"/>
        </w:rPr>
      </w:pPr>
      <w:r>
        <w:rPr>
          <w:rStyle w:val="5"/>
          <w:rFonts w:hint="eastAsia" w:ascii="微软雅黑" w:hAnsi="微软雅黑" w:eastAsia="微软雅黑" w:cs="微软雅黑"/>
          <w:i w:val="0"/>
          <w:iCs w:val="0"/>
          <w:caps w:val="0"/>
          <w:color w:val="1E50A2"/>
          <w:spacing w:val="0"/>
          <w:sz w:val="21"/>
          <w:szCs w:val="21"/>
          <w:bdr w:val="none" w:color="auto" w:sz="0" w:space="0"/>
          <w:shd w:val="clear" w:fill="FFFFFF"/>
        </w:rPr>
        <w:t>1 .</w:t>
      </w:r>
      <w:r>
        <w:rPr>
          <w:rFonts w:hint="eastAsia" w:ascii="微软雅黑" w:hAnsi="微软雅黑" w:eastAsia="微软雅黑" w:cs="微软雅黑"/>
          <w:i w:val="0"/>
          <w:iCs w:val="0"/>
          <w:caps w:val="0"/>
          <w:color w:val="000000"/>
          <w:spacing w:val="6"/>
          <w:sz w:val="21"/>
          <w:szCs w:val="21"/>
          <w:bdr w:val="none" w:color="auto" w:sz="0" w:space="0"/>
          <w:shd w:val="clear" w:fill="FFFFFF"/>
        </w:rPr>
        <w:t> 未经申报的服务商不予纳入服务商分级推荐名录。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20"/>
        <w:jc w:val="both"/>
        <w:rPr>
          <w:rFonts w:hint="eastAsia" w:ascii="微软雅黑" w:hAnsi="微软雅黑" w:eastAsia="微软雅黑" w:cs="微软雅黑"/>
          <w:i w:val="0"/>
          <w:iCs w:val="0"/>
          <w:caps w:val="0"/>
          <w:color w:val="000000"/>
          <w:spacing w:val="6"/>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6"/>
          <w:sz w:val="21"/>
          <w:szCs w:val="21"/>
        </w:rPr>
      </w:pPr>
      <w:r>
        <w:rPr>
          <w:rStyle w:val="5"/>
          <w:rFonts w:hint="eastAsia" w:ascii="微软雅黑" w:hAnsi="微软雅黑" w:eastAsia="微软雅黑" w:cs="微软雅黑"/>
          <w:i w:val="0"/>
          <w:iCs w:val="0"/>
          <w:caps w:val="0"/>
          <w:color w:val="1E50A2"/>
          <w:spacing w:val="0"/>
          <w:sz w:val="21"/>
          <w:szCs w:val="21"/>
          <w:bdr w:val="none" w:color="auto" w:sz="0" w:space="0"/>
          <w:shd w:val="clear" w:fill="FFFFFF"/>
        </w:rPr>
        <w:t>2 .</w:t>
      </w:r>
      <w:r>
        <w:rPr>
          <w:rFonts w:hint="eastAsia" w:ascii="微软雅黑" w:hAnsi="微软雅黑" w:eastAsia="微软雅黑" w:cs="微软雅黑"/>
          <w:i w:val="0"/>
          <w:iCs w:val="0"/>
          <w:caps w:val="0"/>
          <w:color w:val="000000"/>
          <w:spacing w:val="6"/>
          <w:sz w:val="21"/>
          <w:szCs w:val="21"/>
          <w:bdr w:val="none" w:color="auto" w:sz="0" w:space="0"/>
          <w:shd w:val="clear" w:fill="FFFFFF"/>
        </w:rPr>
        <w:t> 服务商分级推荐名录将结合中关村信息技术和实体经济融合发展联盟（简称“中信联”）从业人员专业技能测试结果，以及服务商服务成效情况，</w:t>
      </w:r>
      <w:r>
        <w:rPr>
          <w:rStyle w:val="5"/>
          <w:rFonts w:hint="eastAsia" w:ascii="微软雅黑" w:hAnsi="微软雅黑" w:eastAsia="微软雅黑" w:cs="微软雅黑"/>
          <w:i w:val="0"/>
          <w:iCs w:val="0"/>
          <w:caps w:val="0"/>
          <w:color w:val="C00000"/>
          <w:spacing w:val="6"/>
          <w:sz w:val="21"/>
          <w:szCs w:val="21"/>
          <w:bdr w:val="none" w:color="auto" w:sz="0" w:space="0"/>
          <w:shd w:val="clear" w:fill="FFFFFF"/>
        </w:rPr>
        <w:t>拟每半年度更新一次</w:t>
      </w:r>
      <w:r>
        <w:rPr>
          <w:rFonts w:hint="eastAsia" w:ascii="微软雅黑" w:hAnsi="微软雅黑" w:eastAsia="微软雅黑" w:cs="微软雅黑"/>
          <w:i w:val="0"/>
          <w:iCs w:val="0"/>
          <w:caps w:val="0"/>
          <w:color w:val="000000"/>
          <w:spacing w:val="6"/>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0" w:right="0" w:firstLine="420"/>
        <w:jc w:val="both"/>
        <w:rPr>
          <w:rFonts w:hint="eastAsia" w:ascii="微软雅黑" w:hAnsi="微软雅黑" w:eastAsia="微软雅黑" w:cs="微软雅黑"/>
          <w:i w:val="0"/>
          <w:iCs w:val="0"/>
          <w:caps w:val="0"/>
          <w:color w:val="000000"/>
          <w:spacing w:val="6"/>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微软雅黑" w:hAnsi="微软雅黑" w:eastAsia="微软雅黑" w:cs="微软雅黑"/>
          <w:i w:val="0"/>
          <w:iCs w:val="0"/>
          <w:caps w:val="0"/>
          <w:color w:val="000000"/>
          <w:spacing w:val="6"/>
          <w:sz w:val="21"/>
          <w:szCs w:val="21"/>
        </w:rPr>
      </w:pPr>
      <w:r>
        <w:rPr>
          <w:rStyle w:val="5"/>
          <w:rFonts w:hint="eastAsia" w:ascii="微软雅黑" w:hAnsi="微软雅黑" w:eastAsia="微软雅黑" w:cs="微软雅黑"/>
          <w:i w:val="0"/>
          <w:iCs w:val="0"/>
          <w:caps w:val="0"/>
          <w:color w:val="1E50A2"/>
          <w:spacing w:val="0"/>
          <w:sz w:val="21"/>
          <w:szCs w:val="21"/>
          <w:bdr w:val="none" w:color="auto" w:sz="0" w:space="0"/>
          <w:shd w:val="clear" w:fill="FFFFFF"/>
        </w:rPr>
        <w:t>3 . </w:t>
      </w:r>
      <w:r>
        <w:rPr>
          <w:rFonts w:hint="eastAsia" w:ascii="微软雅黑" w:hAnsi="微软雅黑" w:eastAsia="微软雅黑" w:cs="微软雅黑"/>
          <w:i w:val="0"/>
          <w:iCs w:val="0"/>
          <w:caps w:val="0"/>
          <w:color w:val="000000"/>
          <w:spacing w:val="6"/>
          <w:sz w:val="21"/>
          <w:szCs w:val="21"/>
          <w:bdr w:val="none" w:color="auto" w:sz="0" w:space="0"/>
          <w:shd w:val="clear" w:fill="FFFFFF"/>
        </w:rPr>
        <w:t>本次服务商分级推荐名录是基于各服务商过往服务成效及服务团队现有人员规模及水平，做出的综合性评价结果，</w:t>
      </w:r>
      <w:r>
        <w:rPr>
          <w:rStyle w:val="5"/>
          <w:rFonts w:hint="eastAsia" w:ascii="微软雅黑" w:hAnsi="微软雅黑" w:eastAsia="微软雅黑" w:cs="微软雅黑"/>
          <w:i w:val="0"/>
          <w:iCs w:val="0"/>
          <w:caps w:val="0"/>
          <w:color w:val="C00000"/>
          <w:spacing w:val="6"/>
          <w:sz w:val="21"/>
          <w:szCs w:val="21"/>
          <w:bdr w:val="none" w:color="auto" w:sz="0" w:space="0"/>
          <w:shd w:val="clear" w:fill="FFFFFF"/>
        </w:rPr>
        <w:t>其对应等级只作为推荐参考，并不代表其只能提供该级别的贯标服务</w:t>
      </w:r>
      <w:r>
        <w:rPr>
          <w:rFonts w:hint="eastAsia" w:ascii="微软雅黑" w:hAnsi="微软雅黑" w:eastAsia="微软雅黑" w:cs="微软雅黑"/>
          <w:i w:val="0"/>
          <w:iCs w:val="0"/>
          <w:caps w:val="0"/>
          <w:color w:val="000000"/>
          <w:spacing w:val="6"/>
          <w:sz w:val="21"/>
          <w:szCs w:val="21"/>
          <w:bdr w:val="none" w:color="auto" w:sz="0" w:space="0"/>
          <w:shd w:val="clear" w:fill="FFFFFF"/>
        </w:rPr>
        <w:t>。</w:t>
      </w:r>
    </w:p>
    <w:p>
      <w:pPr>
        <w:rPr>
          <w:rFonts w:hint="eastAsia" w:ascii="微软雅黑" w:hAnsi="微软雅黑" w:eastAsia="微软雅黑" w:cs="微软雅黑"/>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YjA3ZGNmNmFhOWE1NmVjN2I4YTAwZjhhZTc1YzAifQ=="/>
  </w:docVars>
  <w:rsids>
    <w:rsidRoot w:val="00000000"/>
    <w:rsid w:val="0CF06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2024-03-06T13:18:31Z</dcterms:created>
  <dc:creator>Administrator</dc:creator>
  <cp:lastModifiedBy>曹争鸣</cp:lastModifiedBy>
  <dcterms:modified xsi:type="dcterms:W3CDTF">2024-03-06T13:20:03Z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E91852B42DBF4934A4A6BD6C99CBDC07_12</vt:lpwstr>
  </property>
</Properties>
</file>