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0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285A8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科技型企业孵化器管理办法（意见稿）与原管理办法对比</w:t>
      </w:r>
    </w:p>
    <w:p w14:paraId="13D2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66AC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资料来源：</w:t>
      </w:r>
      <w:r>
        <w:rPr>
          <w:rFonts w:hint="eastAsia" w:ascii="微软雅黑" w:hAnsi="微软雅黑" w:eastAsia="微软雅黑" w:cs="微软雅黑"/>
          <w:sz w:val="28"/>
          <w:szCs w:val="28"/>
        </w:rPr>
        <w:t>中国技术创业协会孵化联盟</w:t>
      </w:r>
    </w:p>
    <w:p w14:paraId="7CF2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2024年11月04日 10:06 北京</w:t>
      </w:r>
    </w:p>
    <w:p w14:paraId="20A1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67B3D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</w:p>
    <w:p w14:paraId="73A4D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01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文件名称</w:t>
      </w:r>
      <w:bookmarkStart w:id="0" w:name="_GoBack"/>
      <w:bookmarkEnd w:id="0"/>
    </w:p>
    <w:p w14:paraId="7E18B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由“科技企业孵化器”，改成“科技型企业孵化器”</w:t>
      </w:r>
    </w:p>
    <w:p w14:paraId="62D8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7CB0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02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总则：</w:t>
      </w:r>
    </w:p>
    <w:p w14:paraId="3614F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去除了“大众创业万众创新”的表述</w:t>
      </w:r>
    </w:p>
    <w:p w14:paraId="26D01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751E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03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定位：</w:t>
      </w:r>
    </w:p>
    <w:p w14:paraId="2F8E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增加了“加速器”，去掉了“众创空间”</w:t>
      </w:r>
    </w:p>
    <w:p w14:paraId="06B9D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以“经营设施”，替代了“物理空间、共享设施”</w:t>
      </w:r>
    </w:p>
    <w:p w14:paraId="54D8B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以“科技创业”替代了“大众创新创业”</w:t>
      </w:r>
    </w:p>
    <w:p w14:paraId="60F4D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1AF3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04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功能/任务:</w:t>
      </w:r>
    </w:p>
    <w:p w14:paraId="04CE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增加了“配备专业条件，搭建专业平台，引进专业人才，提供全方位、专业化孵化服务”，强调服务的“专业化”</w:t>
      </w:r>
    </w:p>
    <w:p w14:paraId="17D0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21285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FF"/>
          <w:sz w:val="28"/>
          <w:szCs w:val="28"/>
        </w:rPr>
        <w:t>05</w:t>
      </w:r>
      <w:r>
        <w:rPr>
          <w:rFonts w:hint="eastAsia" w:ascii="微软雅黑" w:hAnsi="微软雅黑" w:eastAsia="微软雅黑" w:cs="微软雅黑"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FF"/>
          <w:sz w:val="28"/>
          <w:szCs w:val="28"/>
        </w:rPr>
        <w:t>分级分类:</w:t>
      </w:r>
    </w:p>
    <w:p w14:paraId="387E7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将原来的国家级、省级、市级变为基础级、高能级、卓越级。</w:t>
      </w:r>
    </w:p>
    <w:p w14:paraId="0FB5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综合、专业分类不变</w:t>
      </w:r>
    </w:p>
    <w:p w14:paraId="0D204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52E5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06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认定:</w:t>
      </w:r>
    </w:p>
    <w:p w14:paraId="0C111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降低了运营主体注册时间要求：从 3 年到 1 年</w:t>
      </w:r>
    </w:p>
    <w:p w14:paraId="03B79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降低了对运营空间的要求降低：从不低于 1 万平米，到最低 2000 平米。</w:t>
      </w:r>
    </w:p>
    <w:p w14:paraId="1AE15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删除了“孵化器配备自有种子资金或合作的孵化资金规模不低于500万元人民币，并有不少于3个的资金使用案例”，保留“获得投融资的在孵企业占比不低于10%”。</w:t>
      </w:r>
    </w:p>
    <w:p w14:paraId="61BE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删除了“孵化器在孵企业中已申请专利的企业占在孵企业总数比例不低于50%或拥有有效知识产权的企业占比不低于30%”。</w:t>
      </w:r>
    </w:p>
    <w:p w14:paraId="0017C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降低了在孵企业数量门槛，由 50 家到 30 家。</w:t>
      </w:r>
    </w:p>
    <w:p w14:paraId="70435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28E9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07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在孵企业:</w:t>
      </w:r>
    </w:p>
    <w:p w14:paraId="1EC2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删除了“在本孵化器场地内，入驻时成立时间不超过24个月”的规定，仅要求注册在孵化器内。</w:t>
      </w:r>
    </w:p>
    <w:p w14:paraId="6E21F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尤其对专业孵化器，“专业类孵化器在孵企业专指采购孵化器专业技术服务的在孵企业”，不要求在孵化器注册。</w:t>
      </w:r>
    </w:p>
    <w:p w14:paraId="44FD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D33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08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毕业企业:</w:t>
      </w:r>
    </w:p>
    <w:p w14:paraId="41FBB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7BDF1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将“经国家备案通过的高新技术企业”，替换为“新认定为专精特新'小巨人'企业”。</w:t>
      </w:r>
    </w:p>
    <w:p w14:paraId="54E5F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</w:p>
    <w:p w14:paraId="3A5B4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09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认定标准：</w:t>
      </w:r>
    </w:p>
    <w:p w14:paraId="1E4D5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全国艰苦边远地区相应标准降低幅度由 10% 增加到 20%。原来是针对认定标准，新办法草案针对“申请高能级”标准。</w:t>
      </w:r>
    </w:p>
    <w:p w14:paraId="1582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AEF1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10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专业类孵化器认定:</w:t>
      </w:r>
    </w:p>
    <w:p w14:paraId="24EE7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聚焦细分产业领域，在相关领域从事研发、生产的企业占在孵企业总数由 “75% ”，降低到“ 60%”。</w:t>
      </w:r>
    </w:p>
    <w:p w14:paraId="0B2A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上年度专业技术服务收入（不含房租收入）和投资收入之和占总收入的比例与普通孵化器的 “20% ”，提升为不低于“30%”。</w:t>
      </w:r>
    </w:p>
    <w:p w14:paraId="22ABE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0132A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11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评价:</w:t>
      </w:r>
    </w:p>
    <w:p w14:paraId="77AA1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提升服务能力部分的比重，由 30% 到 40%；尤其提升了技术服务的比重，4% 到 10%。</w:t>
      </w:r>
    </w:p>
    <w:p w14:paraId="701D7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77412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12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认定:</w:t>
      </w:r>
    </w:p>
    <w:p w14:paraId="2457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原来的国家级科技企业孵化器由科技部认定，其他的归地方；现在的高能级和卓越孵化器均归工信部，基础孵化器归地方。</w:t>
      </w:r>
    </w:p>
    <w:p w14:paraId="516A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3CFC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13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取消:</w:t>
      </w:r>
    </w:p>
    <w:p w14:paraId="5AFF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原来，连续两次评价等级为D的，取消国家级科技企业孵化器资格。</w:t>
      </w:r>
    </w:p>
    <w:p w14:paraId="4967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现在， 对于绩效评价等级为（D）或孵化器自行要求撤销的，予以撤销。</w:t>
      </w:r>
    </w:p>
    <w:p w14:paraId="3AF95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69059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14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促进与发展:</w:t>
      </w:r>
    </w:p>
    <w:p w14:paraId="783A2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新提“鼓励设立技术经理人岗位。探索超前孵化、深度孵化等孵化模式”，“持续培育硬科技企业，促进科技创新成果转化为现实生产力”。</w:t>
      </w:r>
    </w:p>
    <w:p w14:paraId="63B0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删除“有条件的孵化器应形成“众创-孵化-加速”机制”</w:t>
      </w:r>
    </w:p>
    <w:p w14:paraId="5CF94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BBD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15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新提创新加速:</w:t>
      </w:r>
    </w:p>
    <w:p w14:paraId="3B28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孵化器应深化加速服务功能，探索形成固定期限或者滚动组织加速计划，遴选具有商业化潜力或产品雏形的初创企业或项目，批量提供早期投资、产品打磨、融资辅导、产业对接、导师指导等服务，加速初创企业发展壮大，培育发展新兴和未来产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EyM2RlYjAxYzEwODM3NTdiZjA4MjUzZjcyOTIifQ=="/>
  </w:docVars>
  <w:rsids>
    <w:rsidRoot w:val="00000000"/>
    <w:rsid w:val="43C04338"/>
    <w:rsid w:val="627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1206</Characters>
  <Lines>0</Lines>
  <Paragraphs>0</Paragraphs>
  <TotalTime>3</TotalTime>
  <ScaleCrop>false</ScaleCrop>
  <LinksUpToDate>false</LinksUpToDate>
  <CharactersWithSpaces>1234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2024-11-04T06:20:00Z</dcterms:created>
  <dc:creator>DELL</dc:creator>
  <cp:lastModifiedBy>曹争鸣</cp:lastModifiedBy>
  <dcterms:modified xsi:type="dcterms:W3CDTF">2024-11-04T06:26:55Z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86649576AA7C4524BB0F142E8F13B1B0_12</vt:lpwstr>
  </property>
</Properties>
</file>