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9C4" w:rsidRDefault="004729C4"/>
    <w:p w:rsidR="0095662B" w:rsidRDefault="0095662B" w:rsidP="0095662B">
      <w:pPr>
        <w:jc w:val="center"/>
      </w:pPr>
      <w:r>
        <w:t>2025年第13号</w:t>
      </w:r>
    </w:p>
    <w:p w:rsidR="0095662B" w:rsidRDefault="0095662B" w:rsidP="0095662B">
      <w:pPr>
        <w:jc w:val="center"/>
        <w:rPr>
          <w:rFonts w:hint="eastAsia"/>
        </w:rPr>
      </w:pPr>
    </w:p>
    <w:p w:rsidR="0095662B" w:rsidRDefault="0095662B" w:rsidP="0095662B">
      <w:pPr>
        <w:jc w:val="center"/>
      </w:pPr>
      <w:r>
        <w:rPr>
          <w:rFonts w:hint="eastAsia"/>
        </w:rPr>
        <w:t>市场监管总局</w:t>
      </w:r>
      <w:r>
        <w:t xml:space="preserve"> 国家密码管理局关于发布</w:t>
      </w:r>
    </w:p>
    <w:p w:rsidR="0095662B" w:rsidRDefault="0095662B" w:rsidP="0095662B">
      <w:pPr>
        <w:jc w:val="center"/>
      </w:pPr>
    </w:p>
    <w:p w:rsidR="0095662B" w:rsidRDefault="0095662B" w:rsidP="0095662B">
      <w:pPr>
        <w:jc w:val="center"/>
      </w:pPr>
      <w:r>
        <w:rPr>
          <w:rFonts w:hint="eastAsia"/>
        </w:rPr>
        <w:t>《商用密码产品认证目录（第三批）》的公告</w:t>
      </w:r>
    </w:p>
    <w:p w:rsidR="0095662B" w:rsidRDefault="0095662B" w:rsidP="0095662B">
      <w:pPr>
        <w:rPr>
          <w:rFonts w:hint="eastAsia"/>
        </w:rPr>
      </w:pPr>
    </w:p>
    <w:p w:rsidR="0095662B" w:rsidRDefault="0095662B" w:rsidP="0095662B">
      <w:r>
        <w:rPr>
          <w:rFonts w:hint="eastAsia"/>
        </w:rPr>
        <w:t>为贯彻落实《中华人民共和国密码法》，进一步健全完善商用密码产品认证体系，逐步扩大认证实施范围，更好满足产业发展需要，根据《市场监管总局</w:t>
      </w:r>
      <w:r>
        <w:t xml:space="preserve"> 国家密码管理局关于开展商用密码检测认证工作的实施意见》（</w:t>
      </w:r>
      <w:proofErr w:type="gramStart"/>
      <w:r>
        <w:t>国市监认证</w:t>
      </w:r>
      <w:proofErr w:type="gramEnd"/>
      <w:r>
        <w:t>〔2020〕50号）要求，制定了《商用密码产品认证目录（第三批）》，现予公告，自发布之日起实施。</w:t>
      </w:r>
    </w:p>
    <w:p w:rsidR="0095662B" w:rsidRDefault="0095662B" w:rsidP="0095662B"/>
    <w:p w:rsidR="0095662B" w:rsidRDefault="0095662B" w:rsidP="0095662B">
      <w:pPr>
        <w:jc w:val="right"/>
      </w:pPr>
      <w:r>
        <w:rPr>
          <w:rFonts w:hint="eastAsia"/>
        </w:rPr>
        <w:t>市场监管总局  国家密码管理局</w:t>
      </w:r>
    </w:p>
    <w:p w:rsidR="0095662B" w:rsidRDefault="0095662B" w:rsidP="0095662B">
      <w:pPr>
        <w:jc w:val="right"/>
      </w:pPr>
      <w:r>
        <w:t>2025年3月19日</w:t>
      </w:r>
    </w:p>
    <w:p w:rsidR="0095662B" w:rsidRDefault="0095662B" w:rsidP="0095662B"/>
    <w:p w:rsidR="0095662B" w:rsidRDefault="0095662B" w:rsidP="0095662B">
      <w:pPr>
        <w:jc w:val="center"/>
      </w:pPr>
      <w:bookmarkStart w:id="0" w:name="_GoBack"/>
      <w:r>
        <w:rPr>
          <w:rFonts w:hint="eastAsia"/>
        </w:rPr>
        <w:t>《商用密码产品认证目录（第三批）》</w:t>
      </w:r>
    </w:p>
    <w:bookmarkEnd w:id="0"/>
    <w:p w:rsidR="0095662B" w:rsidRDefault="0095662B" w:rsidP="0095662B"/>
    <w:p w:rsidR="0095662B" w:rsidRDefault="0095662B" w:rsidP="0095662B">
      <w:pPr>
        <w:rPr>
          <w:rFonts w:hint="eastAsia"/>
        </w:rPr>
      </w:pPr>
      <w:r>
        <w:rPr>
          <w:noProof/>
        </w:rPr>
        <w:drawing>
          <wp:inline distT="0" distB="0" distL="0" distR="0" wp14:anchorId="62BD2AC1" wp14:editId="15778AB9">
            <wp:extent cx="5274310" cy="40697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6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62B" w:rsidRDefault="0095662B" w:rsidP="0095662B">
      <w:pPr>
        <w:rPr>
          <w:rFonts w:hint="eastAsia"/>
        </w:rPr>
      </w:pPr>
    </w:p>
    <w:p w:rsidR="0095662B" w:rsidRDefault="0095662B" w:rsidP="0095662B">
      <w:r>
        <w:rPr>
          <w:rFonts w:hint="eastAsia"/>
        </w:rPr>
        <w:t>注：</w:t>
      </w:r>
      <w:r>
        <w:t>1. 上述产品中的密码算法应为符合GM/T 0001《祖冲之序列密码算法》、GM/T 0002</w:t>
      </w:r>
    </w:p>
    <w:p w:rsidR="0095662B" w:rsidRDefault="0095662B" w:rsidP="0095662B"/>
    <w:p w:rsidR="0095662B" w:rsidRDefault="0095662B" w:rsidP="0095662B">
      <w:r>
        <w:rPr>
          <w:rFonts w:hint="eastAsia"/>
        </w:rPr>
        <w:t>《</w:t>
      </w:r>
      <w:r>
        <w:t>SM4分组密码算法》、GM/T 0003《SM2椭圆曲线公钥密码算法》、GM/T 0004</w:t>
      </w:r>
    </w:p>
    <w:p w:rsidR="0095662B" w:rsidRDefault="0095662B" w:rsidP="0095662B"/>
    <w:p w:rsidR="0095662B" w:rsidRDefault="0095662B" w:rsidP="0095662B">
      <w:r>
        <w:rPr>
          <w:rFonts w:hint="eastAsia"/>
        </w:rPr>
        <w:t>《</w:t>
      </w:r>
      <w:r>
        <w:t>SM3密码杂凑算法》、GM/T 0009《SM2密码算法使用规范》、GM/T 0010</w:t>
      </w:r>
    </w:p>
    <w:p w:rsidR="0095662B" w:rsidRDefault="0095662B" w:rsidP="0095662B"/>
    <w:p w:rsidR="0095662B" w:rsidRDefault="0095662B" w:rsidP="0095662B">
      <w:r>
        <w:rPr>
          <w:rFonts w:hint="eastAsia"/>
        </w:rPr>
        <w:t>《</w:t>
      </w:r>
      <w:r>
        <w:t>SM2密码算法加密签名消息语法规范》、GM/T 0044《SM9标识密码算法》等国家</w:t>
      </w:r>
    </w:p>
    <w:p w:rsidR="0095662B" w:rsidRDefault="0095662B" w:rsidP="0095662B"/>
    <w:p w:rsidR="0095662B" w:rsidRDefault="0095662B" w:rsidP="0095662B">
      <w:r>
        <w:rPr>
          <w:rFonts w:hint="eastAsia"/>
        </w:rPr>
        <w:t>密码管理要求的密码算法。</w:t>
      </w:r>
    </w:p>
    <w:p w:rsidR="0095662B" w:rsidRDefault="0095662B" w:rsidP="0095662B"/>
    <w:p w:rsidR="0095662B" w:rsidRDefault="0095662B" w:rsidP="0095662B">
      <w:r>
        <w:t>2. 上述产品的随机数检测应遵循GM/T 0005《随机性检测规范》、GM/T 0062</w:t>
      </w:r>
      <w:proofErr w:type="gramStart"/>
      <w:r>
        <w:t>《</w:t>
      </w:r>
      <w:proofErr w:type="gramEnd"/>
      <w:r>
        <w:t>密码</w:t>
      </w:r>
    </w:p>
    <w:p w:rsidR="0095662B" w:rsidRDefault="0095662B" w:rsidP="0095662B"/>
    <w:p w:rsidR="0095662B" w:rsidRDefault="0095662B" w:rsidP="0095662B">
      <w:r>
        <w:rPr>
          <w:rFonts w:hint="eastAsia"/>
        </w:rPr>
        <w:t>产品随机数检测要求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。</w:t>
      </w:r>
    </w:p>
    <w:p w:rsidR="0095662B" w:rsidRDefault="0095662B" w:rsidP="0095662B"/>
    <w:p w:rsidR="0095662B" w:rsidRDefault="0095662B" w:rsidP="0095662B">
      <w:pPr>
        <w:rPr>
          <w:rFonts w:hint="eastAsia"/>
        </w:rPr>
      </w:pPr>
      <w:r>
        <w:t>3. 上述标准如未特别注明年代号，原则上应执行其最新版本（包括所有的修改单）。</w:t>
      </w:r>
    </w:p>
    <w:sectPr w:rsidR="00956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6E"/>
    <w:rsid w:val="004729C4"/>
    <w:rsid w:val="0095662B"/>
    <w:rsid w:val="00EB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51A9D"/>
  <w15:chartTrackingRefBased/>
  <w15:docId w15:val="{71AF469F-AC21-4F25-A78A-1BBFBBA1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478</Characters>
  <Application>Microsoft Office Word</Application>
  <DocSecurity>0</DocSecurity>
  <Lines>3</Lines>
  <Paragraphs>1</Paragraphs>
  <ScaleCrop>false</ScaleCrop>
  <Company>Micorosoft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2</cp:revision>
  <dcterms:created xsi:type="dcterms:W3CDTF">2025-03-29T03:24:00Z</dcterms:created>
  <dcterms:modified xsi:type="dcterms:W3CDTF">2025-03-29T03:25:00Z</dcterms:modified>
</cp:coreProperties>
</file>