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88878">
      <w:pPr>
        <w:pStyle w:val="2"/>
        <w:keepNext w:val="0"/>
        <w:keepLines w:val="0"/>
        <w:widowControl/>
        <w:suppressLineNumbers w:val="0"/>
        <w:ind w:left="0" w:firstLine="0"/>
        <w:jc w:val="center"/>
        <w:rPr>
          <w:rFonts w:hint="eastAsia" w:ascii="微软雅黑" w:hAnsi="微软雅黑" w:eastAsia="微软雅黑" w:cs="微软雅黑"/>
          <w:i w:val="0"/>
          <w:iCs w:val="0"/>
          <w:caps w:val="0"/>
          <w:spacing w:val="0"/>
          <w:sz w:val="28"/>
          <w:szCs w:val="28"/>
        </w:rPr>
      </w:pPr>
      <w:r>
        <w:rPr>
          <w:rFonts w:hint="eastAsia" w:ascii="微软雅黑" w:hAnsi="微软雅黑" w:eastAsia="微软雅黑" w:cs="微软雅黑"/>
          <w:i w:val="0"/>
          <w:iCs w:val="0"/>
          <w:caps w:val="0"/>
          <w:spacing w:val="0"/>
          <w:sz w:val="28"/>
          <w:szCs w:val="28"/>
        </w:rPr>
        <w:br w:type="textWrapping"/>
      </w:r>
      <w:bookmarkStart w:id="0" w:name="_GoBack"/>
      <w:r>
        <w:rPr>
          <w:rFonts w:hint="eastAsia" w:ascii="微软雅黑" w:hAnsi="微软雅黑" w:eastAsia="微软雅黑" w:cs="微软雅黑"/>
          <w:i w:val="0"/>
          <w:iCs w:val="0"/>
          <w:caps w:val="0"/>
          <w:spacing w:val="0"/>
          <w:sz w:val="28"/>
          <w:szCs w:val="28"/>
        </w:rPr>
        <w:t>关于征集长三角创新联盟第三批概念验证项目的通知</w:t>
      </w:r>
    </w:p>
    <w:bookmarkEnd w:id="0"/>
    <w:p w14:paraId="176D0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30" w:afterAutospacing="0"/>
        <w:ind w:left="0" w:right="0" w:firstLine="560" w:firstLineChars="200"/>
        <w:jc w:val="left"/>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spacing w:val="0"/>
          <w:kern w:val="0"/>
          <w:sz w:val="28"/>
          <w:szCs w:val="28"/>
          <w:bdr w:val="none" w:color="auto" w:sz="0" w:space="0"/>
          <w:lang w:val="en-US" w:eastAsia="zh-CN" w:bidi="ar"/>
        </w:rPr>
        <w:t>江苏省产业技术研究院</w:t>
      </w:r>
      <w:r>
        <w:rPr>
          <w:rFonts w:hint="eastAsia" w:ascii="微软雅黑" w:hAnsi="微软雅黑" w:eastAsia="微软雅黑" w:cs="微软雅黑"/>
          <w:i w:val="0"/>
          <w:iCs w:val="0"/>
          <w:caps w:val="0"/>
          <w:spacing w:val="0"/>
          <w:kern w:val="0"/>
          <w:sz w:val="28"/>
          <w:szCs w:val="28"/>
          <w:bdr w:val="none" w:color="auto" w:sz="0" w:space="0"/>
          <w:lang w:val="en-US" w:eastAsia="zh-CN" w:bidi="ar"/>
        </w:rPr>
        <w:t> </w:t>
      </w:r>
      <w:r>
        <w:rPr>
          <w:rFonts w:hint="eastAsia" w:ascii="微软雅黑" w:hAnsi="微软雅黑" w:eastAsia="微软雅黑" w:cs="微软雅黑"/>
          <w:i w:val="0"/>
          <w:iCs w:val="0"/>
          <w:caps w:val="0"/>
          <w:spacing w:val="0"/>
          <w:kern w:val="0"/>
          <w:sz w:val="28"/>
          <w:szCs w:val="28"/>
          <w:bdr w:val="none" w:color="auto" w:sz="0" w:space="0"/>
          <w:lang w:val="en-US" w:eastAsia="zh-CN" w:bidi="ar"/>
        </w:rPr>
        <w:t>2025年09月04日 17:01</w:t>
      </w:r>
      <w:r>
        <w:rPr>
          <w:rFonts w:hint="eastAsia" w:ascii="微软雅黑" w:hAnsi="微软雅黑" w:eastAsia="微软雅黑" w:cs="微软雅黑"/>
          <w:i w:val="0"/>
          <w:iCs w:val="0"/>
          <w:caps w:val="0"/>
          <w:spacing w:val="0"/>
          <w:kern w:val="0"/>
          <w:sz w:val="28"/>
          <w:szCs w:val="28"/>
          <w:bdr w:val="none" w:color="auto" w:sz="0" w:space="0"/>
          <w:lang w:val="en-US" w:eastAsia="zh-CN" w:bidi="ar"/>
        </w:rPr>
        <w:t> </w:t>
      </w:r>
      <w:r>
        <w:rPr>
          <w:rFonts w:hint="eastAsia" w:ascii="微软雅黑" w:hAnsi="微软雅黑" w:eastAsia="微软雅黑" w:cs="微软雅黑"/>
          <w:i w:val="0"/>
          <w:iCs w:val="0"/>
          <w:caps w:val="0"/>
          <w:spacing w:val="0"/>
          <w:kern w:val="0"/>
          <w:sz w:val="28"/>
          <w:szCs w:val="28"/>
          <w:bdr w:val="none" w:color="auto" w:sz="0" w:space="0"/>
          <w:lang w:val="en-US" w:eastAsia="zh-CN" w:bidi="ar"/>
        </w:rPr>
        <w:t>江苏</w:t>
      </w:r>
      <w:r>
        <w:rPr>
          <w:rStyle w:val="6"/>
          <w:rFonts w:hint="eastAsia" w:ascii="微软雅黑" w:hAnsi="微软雅黑" w:eastAsia="微软雅黑" w:cs="微软雅黑"/>
          <w:i w:val="0"/>
          <w:iCs w:val="0"/>
          <w:caps w:val="0"/>
          <w:color w:val="FFFFFF"/>
          <w:spacing w:val="0"/>
          <w:sz w:val="28"/>
          <w:szCs w:val="28"/>
        </w:rPr>
        <w:t>进材料概念验证中心近期启动第三批概念验征集工作，欢迎申报！</w:t>
      </w:r>
      <w:r>
        <w:rPr>
          <w:rFonts w:hint="eastAsia" w:ascii="微软雅黑" w:hAnsi="微软雅黑" w:eastAsia="微软雅黑" w:cs="微软雅黑"/>
          <w:i w:val="0"/>
          <w:iCs w:val="0"/>
          <w:caps w:val="0"/>
          <w:color w:val="000000"/>
          <w:spacing w:val="0"/>
          <w:sz w:val="28"/>
          <w:szCs w:val="28"/>
        </w:rPr>
        <w:br w:type="textWrapping"/>
      </w:r>
      <w:r>
        <w:rPr>
          <w:rFonts w:hint="eastAsia" w:ascii="微软雅黑" w:hAnsi="微软雅黑" w:eastAsia="微软雅黑" w:cs="微软雅黑"/>
          <w:i w:val="0"/>
          <w:iCs w:val="0"/>
          <w:caps w:val="0"/>
          <w:color w:val="000000"/>
          <w:spacing w:val="0"/>
          <w:sz w:val="28"/>
          <w:szCs w:val="28"/>
          <w:lang w:val="en-US" w:eastAsia="zh-CN"/>
        </w:rPr>
        <w:t xml:space="preserve">    </w:t>
      </w:r>
      <w:r>
        <w:rPr>
          <w:rStyle w:val="6"/>
          <w:rFonts w:hint="eastAsia" w:ascii="微软雅黑" w:hAnsi="微软雅黑" w:eastAsia="微软雅黑" w:cs="微软雅黑"/>
          <w:i w:val="0"/>
          <w:iCs w:val="0"/>
          <w:caps w:val="0"/>
          <w:color w:val="000000"/>
          <w:spacing w:val="0"/>
          <w:sz w:val="28"/>
          <w:szCs w:val="28"/>
        </w:rPr>
        <w:t>2024年9月，长三角先进材料研究院获批承建由教育部及江苏省启动共建的全国首家“全国高校先进材料区域技术转移转化中心”。为更好地推动和保障高校成果转移转化，充分挖掘联盟各成员单位科研资源的市场化潜力，助推具有市场潜力的早期成果走向市场应用，作为联盟的秘书处单位，长三角先进材料研究院在材料学科长三角创新联盟、材料领域重点实验室长三角创新联盟（以下简称“联盟”）各成员单位的大力支持下，圆满完成了两批概念验证项目的征集及立项。现启动第三批概念验证项目征集工作，就有关事项通知如下：</w:t>
      </w:r>
    </w:p>
    <w:p w14:paraId="6E785AF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560" w:firstLineChars="200"/>
        <w:textAlignment w:val="auto"/>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rPr>
        <w:t>一、申报领域</w:t>
      </w:r>
    </w:p>
    <w:p w14:paraId="59090DDD">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color w:val="212529"/>
          <w:kern w:val="0"/>
          <w:sz w:val="28"/>
          <w:szCs w:val="28"/>
          <w:lang w:val="en-US" w:eastAsia="zh-CN" w:bidi="ar"/>
        </w:rPr>
        <w:t>聚焦金属材料、无机材料、高分子及复合材料、半导体材料与器件、光电材料与器件、材料加工成型技术、科学仪器等领域的核心技术攻关与应用研究，重点鼓励以人工智能技术深度赋能新材料创新类项目的申报。</w:t>
      </w:r>
    </w:p>
    <w:p w14:paraId="040CFA7A">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560" w:firstLineChars="200"/>
        <w:textAlignment w:val="auto"/>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rPr>
        <w:t>二、申报条件</w:t>
      </w:r>
    </w:p>
    <w:p w14:paraId="3C737C79">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sz w:val="28"/>
          <w:szCs w:val="28"/>
        </w:rPr>
      </w:pPr>
      <w:r>
        <w:rPr>
          <w:rStyle w:val="6"/>
          <w:rFonts w:hint="eastAsia" w:ascii="微软雅黑" w:hAnsi="微软雅黑" w:eastAsia="微软雅黑" w:cs="微软雅黑"/>
          <w:color w:val="00A69D"/>
          <w:kern w:val="0"/>
          <w:sz w:val="28"/>
          <w:szCs w:val="28"/>
          <w:lang w:val="en-US" w:eastAsia="zh-CN" w:bidi="ar"/>
        </w:rPr>
        <w:t>（一）人员条件</w:t>
      </w:r>
    </w:p>
    <w:p w14:paraId="7F36ECF5">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color w:val="212529"/>
          <w:sz w:val="28"/>
          <w:szCs w:val="28"/>
        </w:rPr>
        <w:t>1.项目负责人为联盟成员单位或相关高校的正式教师或者博士后研究人员，在本领域内具有较高的学术水平和管理协调能力。2.项目团队具有较好的研究基础、合理的人才梯队和较强的创新实力，具有足够的技术研发能力以及明确的将科研成果市场化、产业化意向。3.项目负责人和团队成员应具有良好的科研诚信，以往科研项目实施执行情况、验收结题、经费执行、接受监督检查方面情况良好，无知识产权纠纷。</w:t>
      </w:r>
    </w:p>
    <w:p w14:paraId="35CC2E4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560" w:firstLineChars="200"/>
        <w:textAlignment w:val="auto"/>
        <w:rPr>
          <w:rFonts w:hint="eastAsia" w:ascii="微软雅黑" w:hAnsi="微软雅黑" w:eastAsia="微软雅黑" w:cs="微软雅黑"/>
          <w:sz w:val="28"/>
          <w:szCs w:val="28"/>
        </w:rPr>
      </w:pPr>
      <w:r>
        <w:rPr>
          <w:rStyle w:val="6"/>
          <w:rFonts w:hint="eastAsia" w:ascii="微软雅黑" w:hAnsi="微软雅黑" w:eastAsia="微软雅黑" w:cs="微软雅黑"/>
          <w:color w:val="00A69D"/>
          <w:sz w:val="28"/>
          <w:szCs w:val="28"/>
        </w:rPr>
        <w:t>（二）项目条件</w:t>
      </w:r>
    </w:p>
    <w:p w14:paraId="27B5CC9D">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color w:val="212529"/>
          <w:kern w:val="0"/>
          <w:sz w:val="28"/>
          <w:szCs w:val="28"/>
          <w:lang w:val="en-US" w:eastAsia="zh-CN" w:bidi="ar"/>
        </w:rPr>
        <w:t>1.围绕国家战略需求和地方经济社会发展需求，针对产业科技壁垒、“卡脖子”难题，及迫切需要解决的关键核心技术或对传统行业带来潜在变革的颠覆性技术，已取得前期科技创新成果的或正在研发的科技创新技术。2.提出的创新概念，具有鲜明的创新特征，实施方案合理、技术先进、路线可行、目标明确，通过概念验证后的创新成果有良好的应用前景。3.知识产权权属清晰无纠纷。</w:t>
      </w:r>
    </w:p>
    <w:p w14:paraId="142011F6">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560" w:firstLineChars="200"/>
        <w:textAlignment w:val="auto"/>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rPr>
        <w:t>三、申报程序</w:t>
      </w:r>
    </w:p>
    <w:p w14:paraId="781DF605">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color w:val="212529"/>
          <w:kern w:val="0"/>
          <w:sz w:val="28"/>
          <w:szCs w:val="28"/>
          <w:lang w:val="en-US" w:eastAsia="zh-CN" w:bidi="ar"/>
        </w:rPr>
      </w:pPr>
      <w:r>
        <w:rPr>
          <w:rStyle w:val="6"/>
          <w:rFonts w:hint="eastAsia" w:ascii="微软雅黑" w:hAnsi="微软雅黑" w:eastAsia="微软雅黑" w:cs="微软雅黑"/>
          <w:color w:val="00A69D"/>
          <w:kern w:val="0"/>
          <w:sz w:val="28"/>
          <w:szCs w:val="28"/>
          <w:lang w:val="en-US" w:eastAsia="zh-CN" w:bidi="ar"/>
        </w:rPr>
        <w:t>（一）项目填报</w:t>
      </w:r>
      <w:r>
        <w:rPr>
          <w:rStyle w:val="6"/>
          <w:rFonts w:hint="eastAsia" w:ascii="微软雅黑" w:hAnsi="微软雅黑" w:eastAsia="微软雅黑" w:cs="微软雅黑"/>
          <w:color w:val="00A69D"/>
          <w:kern w:val="0"/>
          <w:sz w:val="28"/>
          <w:szCs w:val="28"/>
          <w:lang w:val="en-US" w:eastAsia="zh-CN" w:bidi="ar"/>
        </w:rPr>
        <w:br w:type="textWrapping"/>
      </w:r>
      <w:r>
        <w:rPr>
          <w:rFonts w:hint="eastAsia" w:ascii="微软雅黑" w:hAnsi="微软雅黑" w:eastAsia="微软雅黑" w:cs="微软雅黑"/>
          <w:color w:val="212529"/>
          <w:kern w:val="0"/>
          <w:sz w:val="28"/>
          <w:szCs w:val="28"/>
          <w:lang w:val="en-US" w:eastAsia="zh-CN" w:bidi="ar"/>
        </w:rPr>
        <w:t>项目团队通过长三角先进材料研究院官方网站注册报名，填报项目基本信息并提交《长三角创新联盟概念验证项目申请表》。</w:t>
      </w:r>
    </w:p>
    <w:p w14:paraId="4E218FC6">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color w:val="212529"/>
          <w:kern w:val="0"/>
          <w:sz w:val="28"/>
          <w:szCs w:val="28"/>
          <w:lang w:val="en-US" w:eastAsia="zh-CN" w:bidi="ar"/>
        </w:rPr>
      </w:pPr>
      <w:r>
        <w:rPr>
          <w:rStyle w:val="6"/>
          <w:rFonts w:hint="eastAsia" w:ascii="微软雅黑" w:hAnsi="微软雅黑" w:eastAsia="微软雅黑" w:cs="微软雅黑"/>
          <w:color w:val="00A69D"/>
          <w:kern w:val="0"/>
          <w:sz w:val="28"/>
          <w:szCs w:val="28"/>
          <w:lang w:val="en-US" w:eastAsia="zh-CN" w:bidi="ar"/>
        </w:rPr>
        <w:t>（二）初步遴选</w:t>
      </w:r>
      <w:r>
        <w:rPr>
          <w:rStyle w:val="6"/>
          <w:rFonts w:hint="eastAsia" w:ascii="微软雅黑" w:hAnsi="微软雅黑" w:eastAsia="微软雅黑" w:cs="微软雅黑"/>
          <w:color w:val="00A69D"/>
          <w:kern w:val="0"/>
          <w:sz w:val="28"/>
          <w:szCs w:val="28"/>
          <w:lang w:val="en-US" w:eastAsia="zh-CN" w:bidi="ar"/>
        </w:rPr>
        <w:br w:type="textWrapping"/>
      </w:r>
      <w:r>
        <w:rPr>
          <w:rFonts w:hint="eastAsia" w:ascii="微软雅黑" w:hAnsi="微软雅黑" w:eastAsia="微软雅黑" w:cs="微软雅黑"/>
          <w:color w:val="212529"/>
          <w:kern w:val="0"/>
          <w:sz w:val="28"/>
          <w:szCs w:val="28"/>
          <w:lang w:val="en-US" w:eastAsia="zh-CN" w:bidi="ar"/>
        </w:rPr>
        <w:t>联盟秘书处办公室从项目战略意义、概念的创新性、技术的可行性等方面对申报项目进行初步遴选。</w:t>
      </w:r>
    </w:p>
    <w:p w14:paraId="409A7B1C">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color w:val="212529"/>
          <w:kern w:val="0"/>
          <w:sz w:val="28"/>
          <w:szCs w:val="28"/>
          <w:lang w:val="en-US" w:eastAsia="zh-CN" w:bidi="ar"/>
        </w:rPr>
      </w:pPr>
      <w:r>
        <w:rPr>
          <w:rStyle w:val="6"/>
          <w:rFonts w:hint="eastAsia" w:ascii="微软雅黑" w:hAnsi="微软雅黑" w:eastAsia="微软雅黑" w:cs="微软雅黑"/>
          <w:color w:val="00A69D"/>
          <w:kern w:val="0"/>
          <w:sz w:val="28"/>
          <w:szCs w:val="28"/>
          <w:lang w:val="en-US" w:eastAsia="zh-CN" w:bidi="ar"/>
        </w:rPr>
        <w:t>（三）评估筛选</w:t>
      </w:r>
      <w:r>
        <w:rPr>
          <w:rStyle w:val="6"/>
          <w:rFonts w:hint="eastAsia" w:ascii="微软雅黑" w:hAnsi="微软雅黑" w:eastAsia="微软雅黑" w:cs="微软雅黑"/>
          <w:color w:val="00A69D"/>
          <w:kern w:val="0"/>
          <w:sz w:val="28"/>
          <w:szCs w:val="28"/>
          <w:lang w:val="en-US" w:eastAsia="zh-CN" w:bidi="ar"/>
        </w:rPr>
        <w:br w:type="textWrapping"/>
      </w:r>
      <w:r>
        <w:rPr>
          <w:rFonts w:hint="eastAsia" w:ascii="微软雅黑" w:hAnsi="微软雅黑" w:eastAsia="微软雅黑" w:cs="微软雅黑"/>
          <w:color w:val="212529"/>
          <w:kern w:val="0"/>
          <w:sz w:val="28"/>
          <w:szCs w:val="28"/>
          <w:lang w:val="en-US" w:eastAsia="zh-CN" w:bidi="ar"/>
        </w:rPr>
        <w:t>长三角创新联盟组织专家从技术创新度、技术成熟度、市场商业潜力、研发基础和资助效果等维度进行评估，评估筛选以专家函评、行业尽调、项目路演等方式开展。</w:t>
      </w:r>
    </w:p>
    <w:p w14:paraId="6258C9F5">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sz w:val="28"/>
          <w:szCs w:val="28"/>
        </w:rPr>
      </w:pPr>
      <w:r>
        <w:rPr>
          <w:rStyle w:val="6"/>
          <w:rFonts w:hint="eastAsia" w:ascii="微软雅黑" w:hAnsi="微软雅黑" w:eastAsia="微软雅黑" w:cs="微软雅黑"/>
          <w:color w:val="00A69D"/>
          <w:kern w:val="0"/>
          <w:sz w:val="28"/>
          <w:szCs w:val="28"/>
          <w:lang w:val="en-US" w:eastAsia="zh-CN" w:bidi="ar"/>
        </w:rPr>
        <w:t>（四）审议立项</w:t>
      </w:r>
      <w:r>
        <w:rPr>
          <w:rStyle w:val="6"/>
          <w:rFonts w:hint="eastAsia" w:ascii="微软雅黑" w:hAnsi="微软雅黑" w:eastAsia="微软雅黑" w:cs="微软雅黑"/>
          <w:color w:val="00A69D"/>
          <w:kern w:val="0"/>
          <w:sz w:val="28"/>
          <w:szCs w:val="28"/>
          <w:lang w:val="en-US" w:eastAsia="zh-CN" w:bidi="ar"/>
        </w:rPr>
        <w:br w:type="textWrapping"/>
      </w:r>
      <w:r>
        <w:rPr>
          <w:rFonts w:hint="eastAsia" w:ascii="微软雅黑" w:hAnsi="微软雅黑" w:eastAsia="微软雅黑" w:cs="微软雅黑"/>
          <w:color w:val="212529"/>
          <w:kern w:val="0"/>
          <w:sz w:val="28"/>
          <w:szCs w:val="28"/>
          <w:lang w:val="en-US" w:eastAsia="zh-CN" w:bidi="ar"/>
        </w:rPr>
        <w:t>联盟秘书处根据专家意见就资助优先顺序及额度进行审议，并报联盟理事长审批。</w:t>
      </w:r>
    </w:p>
    <w:p w14:paraId="758480BC">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560" w:firstLineChars="200"/>
        <w:textAlignment w:val="auto"/>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rPr>
        <w:t>四、项目资金</w:t>
      </w:r>
    </w:p>
    <w:p w14:paraId="3E5C2ED7">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color w:val="212529"/>
          <w:kern w:val="0"/>
          <w:sz w:val="28"/>
          <w:szCs w:val="28"/>
          <w:lang w:val="en-US" w:eastAsia="zh-CN" w:bidi="ar"/>
        </w:rPr>
        <w:t>通过评估获批立项的概念验证项目根据项目实际资金需求可获得相应经费支持，一般项目最高资金支持不超过50万元，重点项目最高资金支持不超过200万元。资金使用应符合相关管理规定。</w:t>
      </w:r>
    </w:p>
    <w:p w14:paraId="1B858C29">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560" w:firstLineChars="200"/>
        <w:textAlignment w:val="auto"/>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rPr>
        <w:t>五、验证周期</w:t>
      </w:r>
    </w:p>
    <w:p w14:paraId="563CC95B">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color w:val="212529"/>
          <w:kern w:val="0"/>
          <w:sz w:val="28"/>
          <w:szCs w:val="28"/>
          <w:lang w:val="en-US" w:eastAsia="zh-CN" w:bidi="ar"/>
        </w:rPr>
        <w:t>验证周期一般为6-12个月，可根据具体情况延长至18个月。在受资助期间，项目负责人需按约定的时间周期提交研发进度表，并且在完成约定的里程碑工作计划后，提交验收报告及相关工作成果，申请节点验收。每份报告都应具体说明与每个特定目标相关的研究结果，并说明资助项目实施过程中的任何发明。</w:t>
      </w:r>
    </w:p>
    <w:p w14:paraId="516F69C8">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560" w:firstLineChars="200"/>
        <w:textAlignment w:val="auto"/>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rPr>
        <w:t>六、支持与服务</w:t>
      </w:r>
    </w:p>
    <w:p w14:paraId="6A4A3E55">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color w:val="212529"/>
          <w:kern w:val="0"/>
          <w:sz w:val="28"/>
          <w:szCs w:val="28"/>
          <w:lang w:val="en-US" w:eastAsia="zh-CN" w:bidi="ar"/>
        </w:rPr>
        <w:t>项目实施过程中，联盟秘书处办公室将为每个项目安排专人服务，协助处理过程中资金、设备、场地等多方面的需求，为项目的顺利实施提供支持与服务。</w:t>
      </w:r>
    </w:p>
    <w:p w14:paraId="76FB9ABD">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560" w:firstLineChars="200"/>
        <w:textAlignment w:val="auto"/>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rPr>
        <w:t>七、申报方式</w:t>
      </w:r>
    </w:p>
    <w:p w14:paraId="373C1BD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kern w:val="0"/>
          <w:sz w:val="28"/>
          <w:szCs w:val="28"/>
          <w:bdr w:val="none" w:color="auto" w:sz="0" w:space="0"/>
          <w:lang w:val="en-US" w:eastAsia="zh-CN" w:bidi="ar"/>
        </w:rPr>
      </w:pPr>
      <w:r>
        <w:rPr>
          <w:rFonts w:hint="eastAsia" w:ascii="微软雅黑" w:hAnsi="微软雅黑" w:eastAsia="微软雅黑" w:cs="微软雅黑"/>
          <w:color w:val="212529"/>
          <w:kern w:val="0"/>
          <w:sz w:val="28"/>
          <w:szCs w:val="28"/>
          <w:lang w:val="en-US" w:eastAsia="zh-CN" w:bidi="ar"/>
        </w:rPr>
        <w:t>项目申报人应在项目集中接收工作截止时间前登录官方申报网站（https://www.mat-jitri.cn/project-application）或扫描以下二维码进行注册报名，下载填报《长三角创新联盟概念验证项目申请表》。</w:t>
      </w:r>
      <w:r>
        <w:rPr>
          <w:rFonts w:hint="eastAsia" w:ascii="微软雅黑" w:hAnsi="微软雅黑" w:eastAsia="微软雅黑" w:cs="微软雅黑"/>
          <w:kern w:val="0"/>
          <w:sz w:val="28"/>
          <w:szCs w:val="28"/>
          <w:bdr w:val="none" w:color="auto" w:sz="0" w:space="0"/>
          <w:lang w:val="en-US" w:eastAsia="zh-CN" w:bidi="ar"/>
        </w:rPr>
        <w:drawing>
          <wp:inline distT="0" distB="0" distL="114300" distR="114300">
            <wp:extent cx="3810000" cy="3810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810000" cy="3810000"/>
                    </a:xfrm>
                    <a:prstGeom prst="rect">
                      <a:avLst/>
                    </a:prstGeom>
                    <a:noFill/>
                    <a:ln w="9525">
                      <a:noFill/>
                    </a:ln>
                  </pic:spPr>
                </pic:pic>
              </a:graphicData>
            </a:graphic>
          </wp:inline>
        </w:drawing>
      </w:r>
    </w:p>
    <w:p w14:paraId="75560184">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b/>
          <w:bCs/>
          <w:color w:val="212529"/>
          <w:kern w:val="0"/>
          <w:sz w:val="28"/>
          <w:szCs w:val="28"/>
          <w:lang w:val="en-US" w:eastAsia="zh-CN" w:bidi="ar"/>
        </w:rPr>
        <w:t>申报截止时间：2025年10月8日</w:t>
      </w:r>
    </w:p>
    <w:p w14:paraId="015F4B78">
      <w:pPr>
        <w:pStyle w:val="3"/>
        <w:keepNext w:val="0"/>
        <w:keepLines w:val="0"/>
        <w:widowControl/>
        <w:suppressLineNumbers w:val="0"/>
        <w:spacing w:before="75" w:beforeAutospacing="0" w:after="75" w:afterAutospacing="0"/>
        <w:ind w:left="0" w:right="0"/>
        <w:rPr>
          <w:rFonts w:hint="eastAsia" w:ascii="微软雅黑" w:hAnsi="微软雅黑" w:eastAsia="微软雅黑" w:cs="微软雅黑"/>
          <w:sz w:val="28"/>
          <w:szCs w:val="28"/>
        </w:rPr>
      </w:pPr>
      <w:r>
        <w:rPr>
          <w:rStyle w:val="6"/>
          <w:rFonts w:hint="eastAsia" w:ascii="微软雅黑" w:hAnsi="微软雅黑" w:eastAsia="微软雅黑" w:cs="微软雅黑"/>
          <w:color w:val="00A79E"/>
          <w:sz w:val="28"/>
          <w:szCs w:val="28"/>
        </w:rPr>
        <w:t>联系人：</w:t>
      </w:r>
    </w:p>
    <w:p w14:paraId="32A20981">
      <w:pPr>
        <w:pStyle w:val="3"/>
        <w:keepNext w:val="0"/>
        <w:keepLines w:val="0"/>
        <w:widowControl/>
        <w:suppressLineNumbers w:val="0"/>
        <w:spacing w:before="75" w:beforeAutospacing="0" w:after="75"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孙老师：13126663670</w:t>
      </w:r>
    </w:p>
    <w:p w14:paraId="6060F981">
      <w:pPr>
        <w:pStyle w:val="3"/>
        <w:keepNext w:val="0"/>
        <w:keepLines w:val="0"/>
        <w:widowControl/>
        <w:suppressLineNumbers w:val="0"/>
        <w:spacing w:before="75" w:beforeAutospacing="0" w:after="75"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吴老师：15952039547</w:t>
      </w:r>
    </w:p>
    <w:p w14:paraId="5A01D259">
      <w:pPr>
        <w:pStyle w:val="3"/>
        <w:keepNext w:val="0"/>
        <w:keepLines w:val="0"/>
        <w:widowControl/>
        <w:suppressLineNumbers w:val="0"/>
        <w:spacing w:before="75" w:beforeAutospacing="0" w:after="75"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李老师：18842601937</w:t>
      </w:r>
    </w:p>
    <w:p w14:paraId="1C33DEDA">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000000"/>
          <w:spacing w:val="0"/>
          <w:kern w:val="0"/>
          <w:sz w:val="28"/>
          <w:szCs w:val="28"/>
          <w:lang w:val="en-US" w:eastAsia="zh-CN" w:bidi="ar"/>
        </w:rPr>
        <w:t>​</w:t>
      </w:r>
    </w:p>
    <w:p w14:paraId="1D503E1E">
      <w:pPr>
        <w:rPr>
          <w:rFonts w:hint="eastAsia" w:ascii="微软雅黑" w:hAnsi="微软雅黑" w:eastAsia="微软雅黑" w:cs="微软雅黑"/>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ckground-color:#FFFFF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PingFangTC-ligh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63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2025-09-16T05:53:12Z</dcterms:created>
  <dc:creator>DELL</dc:creator>
  <cp:lastModifiedBy>曹争鸣</cp:lastModifiedBy>
  <dcterms:modified xsi:type="dcterms:W3CDTF">2025-09-16T05:54:36Z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eyJoZGlkIjoiYjBjNzEyM2RlYjAxYzEwODM3NTdiZjA4MjUzZjcyOTIiLCJ1c2VySWQiOiIyNzQ5NjQyMjAifQ==</vt:lpwstr>
  </property>
  <property fmtid="{D5CDD505-2E9C-101B-9397-08002B2CF9AE}" pid="4" name="ICV">
    <vt:lpwstr>5E3BC7A56C1840BFB7B12545890887F0_12</vt:lpwstr>
  </property>
</Properties>
</file>