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0A9E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28"/>
        </w:rPr>
        <w:t>2026年度常州市民营企业家队伍建设“百千万工程”招生启动</w:t>
      </w:r>
    </w:p>
    <w:bookmarkEnd w:id="0"/>
    <w:p w14:paraId="3AE5223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</w:p>
    <w:p w14:paraId="5B1C8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2026年度常州市民营企业家队伍建设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64C7"/>
          <w:spacing w:val="30"/>
          <w:sz w:val="28"/>
          <w:szCs w:val="28"/>
          <w:bdr w:val="none" w:color="auto" w:sz="0" w:space="0"/>
          <w:shd w:val="clear" w:fill="FFFFFF"/>
        </w:rPr>
        <w:t>“百千万工程” 招生通道正式开启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64C7"/>
          <w:spacing w:val="30"/>
          <w:sz w:val="28"/>
          <w:szCs w:val="28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三大核心项目精准适配不同成长需求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助力企业家在新质生产力浪潮中抢占先机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赶紧锁定专属席位！</w:t>
      </w:r>
    </w:p>
    <w:p w14:paraId="5A4FAFD4">
      <w:pPr>
        <w:keepNext w:val="0"/>
        <w:keepLines w:val="0"/>
        <w:widowControl/>
        <w:suppressLineNumbers w:val="0"/>
        <w:ind w:left="560" w:hanging="560" w:hangingChars="200"/>
        <w:jc w:val="left"/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三大核心项目</w:t>
      </w:r>
    </w:p>
    <w:p w14:paraId="48382C5A">
      <w:pPr>
        <w:keepNext w:val="0"/>
        <w:keepLines w:val="0"/>
        <w:widowControl/>
        <w:suppressLineNumbers w:val="0"/>
        <w:jc w:val="center"/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color w:val="FF0000"/>
          <w:kern w:val="0"/>
          <w:sz w:val="52"/>
          <w:szCs w:val="52"/>
          <w:bdr w:val="none" w:color="auto" w:sz="0" w:space="0"/>
          <w:lang w:val="en-US" w:eastAsia="zh-CN" w:bidi="ar"/>
        </w:rPr>
        <w:t>百人班</w:t>
      </w:r>
    </w:p>
    <w:p w14:paraId="56A67CE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095490"/>
            <wp:effectExtent l="0" t="0" r="10160" b="10160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095490"/>
            <wp:effectExtent l="0" t="0" r="10160" b="1016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808B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68" w:lineRule="atLeast"/>
        <w:ind w:left="0" w:right="0"/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</w:pPr>
    </w:p>
    <w:p w14:paraId="794C1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招生规模：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100人</w:t>
      </w:r>
    </w:p>
    <w:p w14:paraId="49839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招生对象：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常商服务卡持有者，三星级以上企业、部分上</w:t>
      </w:r>
      <w:r>
        <w:rPr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市公司、金融机构负责人、工商联系统代表人士；年轻一代企业家。</w:t>
      </w:r>
    </w:p>
    <w:p w14:paraId="634D74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课程亮点：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汇聚名师巨擘，聚焦宏观经济、数字化转型、企业出海环境洞察、ESG投资逻辑等前沿方向，引思想、给方法、通信息、送政策、搭平台、连资源，助领军型企业家拓展格局、整合资源！</w:t>
      </w:r>
    </w:p>
    <w:p w14:paraId="64B005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课程时间：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预计2026年上半年开班，具体以官方通知为准。</w:t>
      </w:r>
    </w:p>
    <w:p w14:paraId="7E501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</w:p>
    <w:p w14:paraId="765C35C9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color w:val="FF0000"/>
          <w:kern w:val="0"/>
          <w:sz w:val="56"/>
          <w:szCs w:val="56"/>
          <w:bdr w:val="none" w:color="auto" w:sz="0" w:space="0"/>
          <w:lang w:val="en-US" w:eastAsia="zh-CN" w:bidi="ar"/>
        </w:rPr>
        <w:t>千人班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095490"/>
            <wp:effectExtent l="0" t="0" r="10160" b="10160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095490"/>
            <wp:effectExtent l="0" t="0" r="10160" b="1016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B8E9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68" w:lineRule="atLeast"/>
        <w:ind w:left="0" w:right="0"/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</w:pPr>
    </w:p>
    <w:p w14:paraId="63A2B5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招生规模：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200人</w:t>
      </w:r>
    </w:p>
    <w:p w14:paraId="5D4CF9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招生对象：</w:t>
      </w:r>
      <w:r>
        <w:rPr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常商服务卡持有者、全市成长型/科技型企业及各级商协会负责人、年轻一代企业家。</w:t>
      </w:r>
    </w:p>
    <w:p w14:paraId="44E92D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课程亮点：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系统传授经管核心知识，覆盖管理者战略思维、企业法律风险管理、决策者财务管理等实用课程，实战导向鲜明、产学研深度融合，以学促行、以知促用、以专促精、以研促产，助力成长型企业降本增效、创新突围！</w:t>
      </w:r>
    </w:p>
    <w:p w14:paraId="3BD8B9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课程时间：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预计2026年上半年开班，具体以官方通知为准。</w:t>
      </w:r>
    </w:p>
    <w:p w14:paraId="525DD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</w:p>
    <w:p w14:paraId="2EBE355A">
      <w:pPr>
        <w:keepNext w:val="0"/>
        <w:keepLines w:val="0"/>
        <w:widowControl/>
        <w:suppressLineNumbers w:val="0"/>
        <w:jc w:val="left"/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51242D90">
      <w:pPr>
        <w:keepNext w:val="0"/>
        <w:keepLines w:val="0"/>
        <w:widowControl/>
        <w:suppressLineNumbers w:val="0"/>
        <w:jc w:val="center"/>
        <w:rPr>
          <w:rStyle w:val="5"/>
          <w:rFonts w:hint="eastAsia" w:ascii="微软雅黑" w:hAnsi="微软雅黑" w:eastAsia="微软雅黑" w:cs="微软雅黑"/>
          <w:color w:val="FF0000"/>
          <w:kern w:val="0"/>
          <w:sz w:val="52"/>
          <w:szCs w:val="52"/>
          <w:bdr w:val="none" w:color="auto" w:sz="0" w:space="0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color w:val="FF0000"/>
          <w:kern w:val="0"/>
          <w:sz w:val="52"/>
          <w:szCs w:val="52"/>
          <w:bdr w:val="none" w:color="auto" w:sz="0" w:space="0"/>
          <w:lang w:val="en-US" w:eastAsia="zh-CN" w:bidi="ar"/>
        </w:rPr>
        <w:t>万企智联大讲堂</w:t>
      </w:r>
    </w:p>
    <w:p w14:paraId="606DE901">
      <w:pPr>
        <w:keepNext w:val="0"/>
        <w:keepLines w:val="0"/>
        <w:widowControl/>
        <w:suppressLineNumbers w:val="0"/>
        <w:jc w:val="left"/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6CC7B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课程内容：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2026年，将继续采用备受好评的“线上直播+线下课堂”联动模式，开设一场品牌讲座，聚焦民企管理升级、政策落地实操等实用内容，精准提升企业中高层管理者及小微企业负责人核心能力，单次预计覆盖超2000人！</w:t>
      </w:r>
    </w:p>
    <w:p w14:paraId="3199F4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8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spacing w:val="30"/>
          <w:sz w:val="28"/>
          <w:szCs w:val="28"/>
          <w:bdr w:val="none" w:color="auto" w:sz="0" w:space="0"/>
        </w:rPr>
        <w:t>课程时间：</w:t>
      </w: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将根据整体项目安排统筹确定，具体以官方通知为准。</w:t>
      </w:r>
    </w:p>
    <w:p w14:paraId="0D4D5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8"/>
          <w:szCs w:val="28"/>
        </w:rPr>
      </w:pPr>
    </w:p>
    <w:p w14:paraId="64EC65FA">
      <w:pPr>
        <w:keepNext w:val="0"/>
        <w:keepLines w:val="0"/>
        <w:widowControl/>
        <w:suppressLineNumbers w:val="0"/>
        <w:spacing w:after="240" w:afterAutospacing="0"/>
        <w:ind w:left="560" w:hanging="560" w:hanging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报名时间</w:t>
      </w:r>
    </w:p>
    <w:p w14:paraId="7D31BF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即日起-2026年3月13日</w:t>
      </w:r>
    </w:p>
    <w:p w14:paraId="47DDC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名额有限，先报先得</w:t>
      </w:r>
    </w:p>
    <w:p w14:paraId="448A7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优先各级工商联（商会）系统会员企业</w:t>
      </w:r>
    </w:p>
    <w:p w14:paraId="75F21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想要提升的企业家请抓紧时间！</w:t>
      </w:r>
    </w:p>
    <w:p w14:paraId="31B98A71">
      <w:pPr>
        <w:keepNext w:val="0"/>
        <w:keepLines w:val="0"/>
        <w:widowControl/>
        <w:suppressLineNumbers w:val="0"/>
        <w:ind w:left="560" w:hanging="560" w:hangingChars="200"/>
        <w:jc w:val="left"/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报名方式</w:t>
      </w:r>
    </w:p>
    <w:p w14:paraId="6304294C">
      <w:pPr>
        <w:keepNext w:val="0"/>
        <w:keepLines w:val="0"/>
        <w:widowControl/>
        <w:suppressLineNumbers w:val="0"/>
        <w:ind w:firstLine="68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pacing w:val="30"/>
          <w:sz w:val="28"/>
          <w:szCs w:val="28"/>
          <w:bdr w:val="none" w:color="auto" w:sz="0" w:space="0"/>
        </w:rPr>
        <w:t>报名表每人仅限提交一次，请在提交前仔细核对各项报名信息。</w:t>
      </w:r>
    </w:p>
    <w:p w14:paraId="0AD1C23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FF0000"/>
          <w:sz w:val="52"/>
          <w:szCs w:val="52"/>
        </w:rPr>
      </w:pPr>
    </w:p>
    <w:p w14:paraId="076C5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color w:val="FF0000"/>
          <w:sz w:val="52"/>
          <w:szCs w:val="52"/>
        </w:rPr>
      </w:pPr>
      <w:r>
        <w:rPr>
          <w:rStyle w:val="5"/>
          <w:rFonts w:hint="eastAsia" w:ascii="微软雅黑" w:hAnsi="微软雅黑" w:eastAsia="微软雅黑" w:cs="微软雅黑"/>
          <w:color w:val="FF0000"/>
          <w:spacing w:val="30"/>
          <w:sz w:val="52"/>
          <w:szCs w:val="52"/>
          <w:bdr w:val="none" w:color="auto" w:sz="0" w:space="0"/>
        </w:rPr>
        <w:t>新百人班</w:t>
      </w:r>
    </w:p>
    <w:p w14:paraId="4E151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长按识别下方二维码，跳转至报名页面：</w:t>
      </w:r>
    </w:p>
    <w:p w14:paraId="47194DE5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  <w:drawing>
          <wp:inline distT="0" distB="0" distL="114300" distR="114300">
            <wp:extent cx="3714750" cy="4895850"/>
            <wp:effectExtent l="0" t="0" r="0" b="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489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8" w:lineRule="atLeast"/>
        <w:ind w:left="0" w:right="0"/>
        <w:jc w:val="center"/>
        <w:rPr>
          <w:rStyle w:val="5"/>
          <w:rFonts w:hint="eastAsia" w:ascii="微软雅黑" w:hAnsi="微软雅黑" w:eastAsia="微软雅黑" w:cs="微软雅黑"/>
          <w:color w:val="FF0000"/>
          <w:spacing w:val="30"/>
          <w:sz w:val="52"/>
          <w:szCs w:val="52"/>
          <w:bdr w:val="none" w:color="auto" w:sz="0" w:space="0"/>
        </w:rPr>
      </w:pPr>
    </w:p>
    <w:p w14:paraId="54941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color w:val="FF0000"/>
          <w:sz w:val="52"/>
          <w:szCs w:val="52"/>
        </w:rPr>
      </w:pPr>
      <w:r>
        <w:rPr>
          <w:rStyle w:val="5"/>
          <w:rFonts w:hint="eastAsia" w:ascii="微软雅黑" w:hAnsi="微软雅黑" w:eastAsia="微软雅黑" w:cs="微软雅黑"/>
          <w:color w:val="FF0000"/>
          <w:spacing w:val="30"/>
          <w:sz w:val="52"/>
          <w:szCs w:val="52"/>
          <w:bdr w:val="none" w:color="auto" w:sz="0" w:space="0"/>
        </w:rPr>
        <w:t>新千人班</w:t>
      </w:r>
    </w:p>
    <w:p w14:paraId="200B0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长按识别下方二维码，跳转至报名页面：</w:t>
      </w:r>
    </w:p>
    <w:p w14:paraId="3BA0547E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  <w:drawing>
          <wp:inline distT="0" distB="0" distL="114300" distR="114300">
            <wp:extent cx="3714750" cy="4895850"/>
            <wp:effectExtent l="0" t="0" r="0" b="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AD07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</w:p>
    <w:p w14:paraId="789846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后续录取情况将电话通知</w:t>
      </w:r>
    </w:p>
    <w:p w14:paraId="2D6CB9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如有疑问，可联系各辖市区工商联咨询：</w:t>
      </w:r>
    </w:p>
    <w:p w14:paraId="764A0917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Style w:val="5"/>
          <w:rFonts w:hint="eastAsia" w:ascii="微软雅黑" w:hAnsi="微软雅黑" w:eastAsia="微软雅黑" w:cs="微软雅黑"/>
          <w:kern w:val="0"/>
          <w:sz w:val="28"/>
          <w:szCs w:val="28"/>
          <w:bdr w:val="none" w:color="auto" w:sz="0" w:space="0"/>
          <w:lang w:val="en-US" w:eastAsia="zh-CN" w:bidi="ar"/>
        </w:rPr>
        <w:t>咨询热线</w:t>
      </w:r>
    </w:p>
    <w:p w14:paraId="0E2E0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溧阳市工商联 68263325</w:t>
      </w:r>
    </w:p>
    <w:p w14:paraId="37935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金坛区工商联 82824211</w:t>
      </w:r>
    </w:p>
    <w:p w14:paraId="72481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武进区工商联 86310307</w:t>
      </w:r>
    </w:p>
    <w:p w14:paraId="10DE7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新北区工商联 85166070</w:t>
      </w:r>
    </w:p>
    <w:p w14:paraId="7A6E0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天宁区工商联 69660369</w:t>
      </w:r>
    </w:p>
    <w:p w14:paraId="455C1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钟楼区工商联 88890640</w:t>
      </w:r>
    </w:p>
    <w:p w14:paraId="14BE2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30"/>
          <w:sz w:val="28"/>
          <w:szCs w:val="28"/>
          <w:bdr w:val="none" w:color="auto" w:sz="0" w:space="0"/>
        </w:rPr>
        <w:t>常州经开区工商联 889863680</w:t>
      </w:r>
    </w:p>
    <w:p w14:paraId="0934E2C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</w:p>
    <w:p w14:paraId="422A6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</w:p>
    <w:p w14:paraId="33CEF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新春启新章 成长不设限</w:t>
      </w:r>
    </w:p>
    <w:p w14:paraId="01573D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唯有主动学习、积极破局</w:t>
      </w:r>
    </w:p>
    <w:p w14:paraId="62F2D3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才能在激烈竞争中脱颖而出</w:t>
      </w:r>
    </w:p>
    <w:p w14:paraId="10FBF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2026年度常州市民营企业家队伍建设“百千万工程”</w:t>
      </w:r>
    </w:p>
    <w:p w14:paraId="61CE89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以专业赋能护航新年新成长</w:t>
      </w:r>
    </w:p>
    <w:p w14:paraId="77A05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期待你的加入</w:t>
      </w:r>
    </w:p>
    <w:p w14:paraId="56C6F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让我们一起学习提升、携手共进</w:t>
      </w:r>
    </w:p>
    <w:p w14:paraId="1EC01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30"/>
          <w:sz w:val="28"/>
          <w:szCs w:val="28"/>
          <w:bdr w:val="none" w:color="auto" w:sz="0" w:space="0"/>
          <w:shd w:val="clear" w:fill="FFFFFF"/>
        </w:rPr>
        <w:t>为常州民营经济高质量发展注入更强动能！</w:t>
      </w:r>
    </w:p>
    <w:p w14:paraId="4808E2CE">
      <w:pPr>
        <w:rPr>
          <w:rFonts w:hint="eastAsia"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2026-02-09T01:50:28Z</dcterms:created>
  <dc:creator>DELL</dc:creator>
  <cp:lastModifiedBy>曹争鸣</cp:lastModifiedBy>
  <dcterms:modified xsi:type="dcterms:W3CDTF">2026-02-09T01:55:48Z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eyJoZGlkIjoiYjBjNzEyM2RlYjAxYzEwODM3NTdiZjA4MjUzZjcyOTIiLCJ1c2VySWQiOiIyNzQ5NjQyMjAifQ==</vt:lpwstr>
  </property>
  <property fmtid="{D5CDD505-2E9C-101B-9397-08002B2CF9AE}" pid="4" name="ICV">
    <vt:lpwstr>D407F31FBFDB49D1B0BA958736A47ADF_12</vt:lpwstr>
  </property>
</Properties>
</file>