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39482A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40" w:afterAutospacing="0" w:line="14" w:lineRule="atLeast"/>
        <w:ind w:left="0" w:right="0" w:firstLine="0"/>
        <w:jc w:val="center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spacing w:val="5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spacing w:val="5"/>
          <w:sz w:val="28"/>
          <w:szCs w:val="28"/>
          <w:bdr w:val="none" w:color="auto" w:sz="0" w:space="0"/>
          <w:shd w:val="clear" w:fill="FFFFFF"/>
        </w:rPr>
        <w:t>OPC创业者看这里！园区承办</w:t>
      </w:r>
      <w:bookmarkStart w:id="0" w:name="_GoBack"/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spacing w:val="5"/>
          <w:sz w:val="28"/>
          <w:szCs w:val="28"/>
          <w:bdr w:val="none" w:color="auto" w:sz="0" w:space="0"/>
          <w:shd w:val="clear" w:fill="FFFFFF"/>
        </w:rPr>
        <w:t>“创业江苏”OPC专项赛，等你来战！</w:t>
      </w:r>
    </w:p>
    <w:bookmarkEnd w:id="0"/>
    <w:p w14:paraId="71743DBD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20" w:afterAutospacing="0" w:line="20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spacing w:val="5"/>
          <w:sz w:val="28"/>
          <w:szCs w:val="2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5"/>
          <w:kern w:val="0"/>
          <w:sz w:val="28"/>
          <w:szCs w:val="28"/>
          <w:u w:val="none"/>
          <w:bdr w:val="none" w:color="auto" w:sz="0" w:space="0"/>
          <w:shd w:val="clear" w:fill="FFFFFF"/>
          <w:lang w:val="en-US" w:eastAsia="zh-CN" w:bidi="ar"/>
        </w:rPr>
        <w:fldChar w:fldCharType="begin"/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5"/>
          <w:kern w:val="0"/>
          <w:sz w:val="28"/>
          <w:szCs w:val="28"/>
          <w:u w:val="none"/>
          <w:bdr w:val="none" w:color="auto" w:sz="0" w:space="0"/>
          <w:shd w:val="clear" w:fill="FFFFFF"/>
          <w:lang w:val="en-US" w:eastAsia="zh-CN" w:bidi="ar"/>
        </w:rPr>
        <w:instrText xml:space="preserve"> HYPERLINK "javascript:void(0);" </w:instrTex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5"/>
          <w:kern w:val="0"/>
          <w:sz w:val="28"/>
          <w:szCs w:val="28"/>
          <w:u w:val="none"/>
          <w:bdr w:val="none" w:color="auto" w:sz="0" w:space="0"/>
          <w:shd w:val="clear" w:fill="FFFFFF"/>
          <w:lang w:val="en-US" w:eastAsia="zh-CN" w:bidi="ar"/>
        </w:rPr>
        <w:fldChar w:fldCharType="separate"/>
      </w:r>
      <w:r>
        <w:rPr>
          <w:rStyle w:val="8"/>
          <w:rFonts w:hint="eastAsia" w:ascii="微软雅黑" w:hAnsi="微软雅黑" w:eastAsia="微软雅黑" w:cs="微软雅黑"/>
          <w:i w:val="0"/>
          <w:iCs w:val="0"/>
          <w:caps w:val="0"/>
          <w:spacing w:val="5"/>
          <w:sz w:val="28"/>
          <w:szCs w:val="28"/>
          <w:u w:val="none"/>
          <w:bdr w:val="none" w:color="auto" w:sz="0" w:space="0"/>
          <w:shd w:val="clear" w:fill="FFFFFF"/>
        </w:rPr>
        <w:t>中以常州创新园CICP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5"/>
          <w:kern w:val="0"/>
          <w:sz w:val="28"/>
          <w:szCs w:val="28"/>
          <w:u w:val="none"/>
          <w:bdr w:val="none" w:color="auto" w:sz="0" w:space="0"/>
          <w:shd w:val="clear" w:fill="FFFFFF"/>
          <w:lang w:val="en-US" w:eastAsia="zh-CN" w:bidi="ar"/>
        </w:rPr>
        <w:fldChar w:fldCharType="end"/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5"/>
          <w:kern w:val="0"/>
          <w:sz w:val="28"/>
          <w:szCs w:val="28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Style w:val="7"/>
          <w:rFonts w:hint="eastAsia" w:ascii="微软雅黑" w:hAnsi="微软雅黑" w:eastAsia="微软雅黑" w:cs="微软雅黑"/>
          <w:i w:val="0"/>
          <w:iCs w:val="0"/>
          <w:caps w:val="0"/>
          <w:spacing w:val="5"/>
          <w:kern w:val="0"/>
          <w:sz w:val="28"/>
          <w:szCs w:val="28"/>
          <w:bdr w:val="none" w:color="auto" w:sz="0" w:space="0"/>
          <w:shd w:val="clear" w:fill="FFFFFF"/>
          <w:lang w:val="en-US" w:eastAsia="zh-CN" w:bidi="ar"/>
        </w:rPr>
        <w:t>2026年6月15日</w:t>
      </w:r>
    </w:p>
    <w:p w14:paraId="1B18BD97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sz w:val="28"/>
          <w:szCs w:val="28"/>
        </w:rPr>
      </w:pPr>
    </w:p>
    <w:p w14:paraId="33E38D9C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40" w:afterAutospacing="0" w:line="20" w:lineRule="atLeast"/>
        <w:ind w:left="0" w:right="0" w:firstLine="473"/>
        <w:jc w:val="both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55F5F"/>
          <w:spacing w:val="20"/>
          <w:sz w:val="28"/>
          <w:szCs w:val="28"/>
          <w:bdr w:val="none" w:color="auto" w:sz="0" w:space="0"/>
          <w:shd w:val="clear" w:fill="FFFFFF"/>
        </w:rPr>
        <w:t>当人工智能浪潮席卷而来，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55F5F"/>
          <w:spacing w:val="5"/>
          <w:sz w:val="28"/>
          <w:szCs w:val="28"/>
          <w:bdr w:val="none" w:color="auto" w:sz="0" w:space="0"/>
          <w:shd w:val="clear" w:fill="FFFFFF"/>
        </w:rPr>
        <w:t>OPC (One Person Company)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55F5F"/>
          <w:spacing w:val="20"/>
          <w:sz w:val="28"/>
          <w:szCs w:val="28"/>
          <w:bdr w:val="none" w:color="auto" w:sz="0" w:space="0"/>
          <w:shd w:val="clear" w:fill="FFFFFF"/>
        </w:rPr>
        <w:t>单人创业模式凭借轻量化、高效率、高创新的优势，成为当下科创领域的新风向。如今，由江苏省科技厅等十家省级单位联合指导举办的第十四届“创业江苏”科技创业大赛暨第十五届中国创新创业大赛江苏赛正式拉开帷幕。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5ABDE"/>
          <w:spacing w:val="20"/>
          <w:sz w:val="28"/>
          <w:szCs w:val="28"/>
          <w:bdr w:val="none" w:color="auto" w:sz="0" w:space="0"/>
          <w:shd w:val="clear" w:fill="FFFFFF"/>
        </w:rPr>
        <w:t>本届大赛首次特设人工智能OPC专项赛，聚焦人工智能OPC创新创业新范式，专项赛落地西太湖（常州）人工智能国际社区，由中以常州创新园承办。</w:t>
      </w:r>
    </w:p>
    <w:p w14:paraId="3942384C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80" w:afterAutospacing="0" w:line="210" w:lineRule="atLeast"/>
        <w:ind w:left="0" w:right="0" w:firstLine="0"/>
        <w:jc w:val="both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55F5F"/>
          <w:spacing w:val="20"/>
          <w:sz w:val="28"/>
          <w:szCs w:val="28"/>
          <w:bdr w:val="none" w:color="auto" w:sz="0" w:space="0"/>
          <w:shd w:val="clear" w:fill="FFFFFF"/>
        </w:rPr>
        <w:drawing>
          <wp:inline distT="0" distB="0" distL="114300" distR="114300">
            <wp:extent cx="5266690" cy="7900670"/>
            <wp:effectExtent l="0" t="0" r="3810" b="11430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00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D8DF3B9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sz w:val="28"/>
          <w:szCs w:val="28"/>
        </w:rPr>
      </w:pPr>
    </w:p>
    <w:p w14:paraId="6549217B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sz w:val="28"/>
          <w:szCs w:val="28"/>
        </w:rPr>
      </w:pPr>
    </w:p>
    <w:p w14:paraId="19CFA90B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20" w:lineRule="atLeast"/>
        <w:ind w:left="0" w:right="0" w:firstLine="473"/>
        <w:jc w:val="both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55F5F"/>
          <w:spacing w:val="20"/>
          <w:sz w:val="28"/>
          <w:szCs w:val="28"/>
          <w:bdr w:val="none" w:color="auto" w:sz="0" w:space="0"/>
          <w:shd w:val="clear" w:fill="FFFFFF"/>
        </w:rPr>
        <w:t>西太湖（常州）人工智能国际社区于2025年8月正式启用，依托中以常州创新园，积极打造长三角有影响力的人工智能场景应用型创新生态。社区已集聚西太湖（常州）人工智能产业技术研究院、长三角国家技术创新中心通用决策智能研究所、中国人工智能学会西太湖创新基地等重点平台，建有算力支持、数据服务、孵化加速、科创教育、金融服务、综合服务等六大功能平台，围绕“新能源+AI”“医疗健康+AI”“智电汽车+AI”“机器人+AI”等领域全面赋能产业智能化升级。</w:t>
      </w:r>
    </w:p>
    <w:p w14:paraId="4913F65B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20" w:lineRule="atLeast"/>
        <w:ind w:left="0" w:right="0" w:firstLine="473"/>
        <w:jc w:val="both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55F5F"/>
          <w:spacing w:val="20"/>
          <w:sz w:val="28"/>
          <w:szCs w:val="28"/>
          <w:bdr w:val="none" w:color="auto" w:sz="0" w:space="0"/>
          <w:shd w:val="clear" w:fill="FFFFFF"/>
        </w:rPr>
        <w:t>单人成军，智创未来！无论你是深耕技术的科研人才、脑洞大开的青年学子，还是砥砺前行的资深创业者，只要你手握AI创新项目、怀揣创业理想，都欢迎登上本次全省OPC创业大赛的舞台。在这里，你可以同台交流碰撞思维，链接全省优质科创资源；可以展示项目亮点，赢得专业评审指导；更有机会依托西太湖人工智能国际社区的全链条服务，实现项目快速孵化、落地发展。</w:t>
      </w:r>
    </w:p>
    <w:p w14:paraId="4E42E736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600" w:firstLineChars="200"/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spacing w:val="10"/>
          <w:kern w:val="0"/>
          <w:sz w:val="28"/>
          <w:szCs w:val="28"/>
          <w:bdr w:val="none" w:color="auto" w:sz="0" w:space="0"/>
          <w:shd w:val="clear" w:fill="FFFFFF"/>
          <w:lang w:val="en-US" w:eastAsia="zh-CN" w:bidi="ar"/>
        </w:rPr>
        <w:t>报名须知</w:t>
      </w:r>
    </w:p>
    <w:p w14:paraId="03A391C5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00" w:beforeAutospacing="0" w:after="150" w:afterAutospacing="0" w:line="20" w:lineRule="atLeast"/>
        <w:ind w:right="0" w:firstLine="620" w:firstLineChars="200"/>
        <w:jc w:val="both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55F5F"/>
          <w:spacing w:val="15"/>
          <w:sz w:val="28"/>
          <w:szCs w:val="28"/>
          <w:bdr w:val="none" w:color="auto" w:sz="0" w:space="0"/>
          <w:shd w:val="clear" w:fill="FFFFFF"/>
        </w:rPr>
        <w:t>请自评符合参赛条件的项目方，登录“创业江苏”科技创业大赛官网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55F5F"/>
          <w:spacing w:val="5"/>
          <w:sz w:val="28"/>
          <w:szCs w:val="28"/>
          <w:bdr w:val="none" w:color="auto" w:sz="0" w:space="0"/>
          <w:shd w:val="clear" w:fill="FFFFFF"/>
        </w:rPr>
        <w:t>（www.jscyds.cn）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55F5F"/>
          <w:spacing w:val="15"/>
          <w:sz w:val="28"/>
          <w:szCs w:val="28"/>
          <w:bdr w:val="none" w:color="auto" w:sz="0" w:space="0"/>
          <w:shd w:val="clear" w:fill="FFFFFF"/>
        </w:rPr>
        <w:t>注册报名，选择「OPC专项赛」通道提交参赛材料。</w:t>
      </w: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35ABDE"/>
          <w:spacing w:val="15"/>
          <w:sz w:val="28"/>
          <w:szCs w:val="28"/>
          <w:bdr w:val="none" w:color="auto" w:sz="0" w:space="0"/>
          <w:shd w:val="clear" w:fill="FFFFFF"/>
        </w:rPr>
        <w:t>报名截止时间：2026年6月30日24时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89FE8"/>
          <w:spacing w:val="15"/>
          <w:sz w:val="28"/>
          <w:szCs w:val="28"/>
          <w:bdr w:val="none" w:color="auto" w:sz="0" w:space="0"/>
          <w:shd w:val="clear" w:fill="FFFFFF"/>
        </w:rPr>
        <w:t>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55F5F"/>
          <w:spacing w:val="15"/>
          <w:sz w:val="28"/>
          <w:szCs w:val="28"/>
          <w:bdr w:val="none" w:color="auto" w:sz="0" w:space="0"/>
          <w:shd w:val="clear" w:fill="FFFFFF"/>
        </w:rPr>
        <w:t>请大家抓紧时间，切勿错过报名窗口期。</w:t>
      </w:r>
    </w:p>
    <w:p w14:paraId="2F29D99B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20" w:lineRule="atLeast"/>
        <w:ind w:left="0" w:right="0" w:firstLine="462"/>
        <w:jc w:val="both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55F5F"/>
          <w:spacing w:val="15"/>
          <w:sz w:val="28"/>
          <w:szCs w:val="28"/>
          <w:bdr w:val="none" w:color="auto" w:sz="0" w:space="0"/>
          <w:shd w:val="clear" w:fill="FFFFFF"/>
        </w:rPr>
        <w:t>本次大赛福利丰厚，参赛优秀项目不仅可获得荣誉表彰和奖励支持，还有机会享受省“双创计划”直通推荐、合作银行最高500万元贷款授信及创投机构优先对接等多重政策红利。</w:t>
      </w:r>
    </w:p>
    <w:p w14:paraId="7696287D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40" w:afterAutospacing="0" w:line="20" w:lineRule="atLeast"/>
        <w:ind w:left="0" w:right="0" w:firstLine="462"/>
        <w:jc w:val="both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55F5F"/>
          <w:spacing w:val="15"/>
          <w:sz w:val="28"/>
          <w:szCs w:val="28"/>
          <w:bdr w:val="none" w:color="auto" w:sz="0" w:space="0"/>
          <w:shd w:val="clear" w:fill="FFFFFF"/>
        </w:rPr>
        <w:t>机遇已至，舞台就绪！期待广大创客踊跃报名参赛，在这片AI科创热土上挥洒创意，携手推动人工智能OPC创新生态蓬勃发展！</w:t>
      </w:r>
    </w:p>
    <w:p w14:paraId="7AAB636D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spacing w:val="5"/>
          <w:kern w:val="0"/>
          <w:sz w:val="28"/>
          <w:szCs w:val="28"/>
          <w:bdr w:val="none" w:color="auto" w:sz="0" w:space="0"/>
          <w:shd w:val="clear" w:fill="FFFFFF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5"/>
          <w:kern w:val="0"/>
          <w:sz w:val="28"/>
          <w:szCs w:val="28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3810000" cy="3810000"/>
            <wp:effectExtent l="0" t="0" r="0" b="0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C6C9C00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spacing w:val="5"/>
          <w:kern w:val="0"/>
          <w:sz w:val="28"/>
          <w:szCs w:val="28"/>
          <w:bdr w:val="none" w:color="auto" w:sz="0" w:space="0"/>
          <w:shd w:val="clear" w:fill="FFFFFF"/>
          <w:lang w:val="en-US" w:eastAsia="zh-CN" w:bidi="ar"/>
        </w:rPr>
      </w:pPr>
    </w:p>
    <w:p w14:paraId="0FCBC633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5ABDE"/>
          <w:spacing w:val="5"/>
          <w:kern w:val="0"/>
          <w:sz w:val="28"/>
          <w:szCs w:val="28"/>
          <w:bdr w:val="none" w:color="auto" w:sz="0" w:space="0"/>
          <w:shd w:val="clear" w:fill="FFFFFF"/>
          <w:lang w:val="en-US" w:eastAsia="zh-CN" w:bidi="ar"/>
        </w:rPr>
        <w:t>码上报名</w:t>
      </w:r>
    </w:p>
    <w:p w14:paraId="27D545E2">
      <w:pPr>
        <w:rPr>
          <w:rFonts w:hint="eastAsia" w:ascii="微软雅黑" w:hAnsi="微软雅黑" w:eastAsia="微软雅黑" w:cs="微软雅黑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990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2026-06-15T12:26:01Z</dcterms:created>
  <dc:creator>caozm</dc:creator>
  <cp:lastModifiedBy>曹争鸣</cp:lastModifiedBy>
  <dcterms:modified xsi:type="dcterms:W3CDTF">2026-06-15T12:27:24Z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KSOTemplateDocerSaveRecord">
    <vt:lpwstr>eyJoZGlkIjoiYTM1MDEwOGQwNTcxYzE5MGI0OTE4MzlmYWI5OWRlYTIiLCJ1c2VySWQiOiIyNzQ5NjQyMjAifQ==</vt:lpwstr>
  </property>
  <property fmtid="{D5CDD505-2E9C-101B-9397-08002B2CF9AE}" pid="4" name="ICV">
    <vt:lpwstr>FE25E91CB9F54980951B19E0A9AC9DA4_12</vt:lpwstr>
  </property>
</Properties>
</file>