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C4D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center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t>苏工信信基〔2025〕12号</w:t>
      </w:r>
    </w:p>
    <w:p w14:paraId="4D6A40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center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bookmarkStart w:id="0" w:name="_GoBack"/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t>关于公布2024年度第二批省星级上云企业名单的通知</w:t>
      </w:r>
    </w:p>
    <w:bookmarkEnd w:id="0"/>
    <w:p w14:paraId="7F1977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480" w:firstLineChars="20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t>经企业申报、各地推荐、专家评价、信用审查、专题会审、厅务会研究、网上公示等程序，南京思宇电气技术有限公司等5105家企业评价为三星级上云企业，江苏固工电气有限公司等1677家企业评价为四星级上云企业，江苏同力日升机械股份有限公司等1018家企业评价为五星级上云企业，现将名单（名单附后）予以公布。</w:t>
      </w:r>
    </w:p>
    <w:p w14:paraId="3C2F13F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t>2024年度第二批星级上云企业名单（三星级）</w:t>
      </w:r>
    </w:p>
    <w:p w14:paraId="2DD2BA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572635"/>
            <wp:effectExtent l="0" t="0" r="10160" b="12065"/>
            <wp:docPr id="9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572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1709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73575"/>
            <wp:effectExtent l="0" t="0" r="10160" b="952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73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0F12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65320"/>
            <wp:effectExtent l="0" t="0" r="10160" b="5080"/>
            <wp:docPr id="10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9075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65320"/>
            <wp:effectExtent l="0" t="0" r="10160" b="5080"/>
            <wp:docPr id="1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A0F1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605655"/>
            <wp:effectExtent l="0" t="0" r="10160" b="4445"/>
            <wp:docPr id="1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605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FDDC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65320"/>
            <wp:effectExtent l="0" t="0" r="10160" b="5080"/>
            <wp:docPr id="3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1FCD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57065"/>
            <wp:effectExtent l="0" t="0" r="10160" b="635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57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5DCE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</w:p>
    <w:p w14:paraId="3CEB17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t>2024年度第二批星级上云企业名单（四星级）</w:t>
      </w:r>
    </w:p>
    <w:p w14:paraId="4FA3F9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572635"/>
            <wp:effectExtent l="0" t="0" r="10160" b="12065"/>
            <wp:docPr id="4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572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6391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57065"/>
            <wp:effectExtent l="0" t="0" r="10160" b="635"/>
            <wp:docPr id="5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57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22DA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57065"/>
            <wp:effectExtent l="0" t="0" r="10160" b="635"/>
            <wp:docPr id="8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57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3714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65320"/>
            <wp:effectExtent l="0" t="0" r="10160" b="5080"/>
            <wp:docPr id="6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06D6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73575"/>
            <wp:effectExtent l="0" t="0" r="10160" b="9525"/>
            <wp:docPr id="19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73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7AAA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57065"/>
            <wp:effectExtent l="0" t="0" r="10160" b="635"/>
            <wp:docPr id="15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57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8102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t>上下名单</w:t>
      </w:r>
    </w:p>
    <w:p w14:paraId="3D0AD9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t>2024年度第二批星级上云企业名单（五星级）</w:t>
      </w:r>
    </w:p>
    <w:p w14:paraId="52F736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580890"/>
            <wp:effectExtent l="0" t="0" r="10160" b="3810"/>
            <wp:docPr id="13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580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137B1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41190"/>
            <wp:effectExtent l="0" t="0" r="10160" b="3810"/>
            <wp:docPr id="16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41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29C9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613910"/>
            <wp:effectExtent l="0" t="0" r="10160" b="8890"/>
            <wp:docPr id="12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6" descr="IMG_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613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02D9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73575"/>
            <wp:effectExtent l="0" t="0" r="10160" b="9525"/>
            <wp:docPr id="18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IMG_2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73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001B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57065"/>
            <wp:effectExtent l="0" t="0" r="10160" b="635"/>
            <wp:docPr id="14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8" descr="IMG_27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57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62BF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3040" cy="4465320"/>
            <wp:effectExtent l="0" t="0" r="10160" b="5080"/>
            <wp:docPr id="17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IMG_2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65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5287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52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2026-10-17T08:55:34Z</dcterms:created>
  <dc:creator>caozm</dc:creator>
  <cp:lastModifiedBy>曹争鸣</cp:lastModifiedBy>
  <dcterms:modified xsi:type="dcterms:W3CDTF">2026-10-17T08:57:43Z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eyJoZGlkIjoiYTM1MDEwOGQwNTcxYzE5MGI0OTE4MzlmYWI5OWRlYTIiLCJ1c2VySWQiOiIyNzQ5NjQyMjAifQ==</vt:lpwstr>
  </property>
  <property fmtid="{D5CDD505-2E9C-101B-9397-08002B2CF9AE}" pid="4" name="ICV">
    <vt:lpwstr>E17193873CC94D4B82E82DAD472D8965_12</vt:lpwstr>
  </property>
</Properties>
</file>